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6C6" w:rsidRDefault="00877269" w:rsidP="00877269">
      <w:pPr>
        <w:pStyle w:val="a7"/>
        <w:tabs>
          <w:tab w:val="clear" w:pos="4153"/>
          <w:tab w:val="clear" w:pos="8306"/>
        </w:tabs>
        <w:jc w:val="center"/>
        <w:rPr>
          <w:noProof/>
          <w:sz w:val="28"/>
          <w:lang w:eastAsia="ru-RU"/>
        </w:rPr>
      </w:pPr>
      <w:r w:rsidRPr="00877269">
        <w:rPr>
          <w:noProof/>
          <w:sz w:val="28"/>
          <w:lang w:eastAsia="ru-RU"/>
        </w:rPr>
        <w:drawing>
          <wp:inline distT="0" distB="0" distL="0" distR="0">
            <wp:extent cx="1188720" cy="1127760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127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269" w:rsidRPr="00077A90" w:rsidRDefault="00877269" w:rsidP="003B16C6">
      <w:pPr>
        <w:pStyle w:val="a7"/>
        <w:tabs>
          <w:tab w:val="clear" w:pos="4153"/>
          <w:tab w:val="clear" w:pos="8306"/>
        </w:tabs>
        <w:rPr>
          <w:sz w:val="28"/>
        </w:rPr>
      </w:pPr>
    </w:p>
    <w:p w:rsidR="003B16C6" w:rsidRPr="00F45C20" w:rsidRDefault="003B16C6" w:rsidP="003B16C6">
      <w:pPr>
        <w:pStyle w:val="3"/>
        <w:tabs>
          <w:tab w:val="left" w:pos="0"/>
        </w:tabs>
        <w:rPr>
          <w:b/>
          <w:sz w:val="40"/>
          <w:lang w:val="ru-RU"/>
        </w:rPr>
      </w:pPr>
      <w:r w:rsidRPr="00F45C20">
        <w:rPr>
          <w:b/>
          <w:sz w:val="40"/>
          <w:lang w:val="ru-RU"/>
        </w:rPr>
        <w:t xml:space="preserve">АДМИНИСТРАЦИЯ </w:t>
      </w:r>
    </w:p>
    <w:p w:rsidR="003B16C6" w:rsidRPr="00F45C20" w:rsidRDefault="003B16C6" w:rsidP="003B16C6">
      <w:pPr>
        <w:pStyle w:val="3"/>
        <w:tabs>
          <w:tab w:val="left" w:pos="0"/>
        </w:tabs>
        <w:rPr>
          <w:b/>
          <w:sz w:val="36"/>
          <w:szCs w:val="36"/>
          <w:lang w:val="ru-RU"/>
        </w:rPr>
      </w:pPr>
      <w:r w:rsidRPr="00F45C20">
        <w:rPr>
          <w:b/>
          <w:sz w:val="36"/>
          <w:szCs w:val="36"/>
          <w:lang w:val="ru-RU"/>
        </w:rPr>
        <w:t>КАСТОРЕНСКОГО РАЙОНА КУРСКОЙ ОБЛАСТИ</w:t>
      </w:r>
    </w:p>
    <w:p w:rsidR="003B16C6" w:rsidRPr="00F45C20" w:rsidRDefault="003B16C6" w:rsidP="003B16C6">
      <w:pPr>
        <w:pStyle w:val="7"/>
        <w:tabs>
          <w:tab w:val="left" w:pos="0"/>
        </w:tabs>
        <w:rPr>
          <w:lang w:val="ru-RU"/>
        </w:rPr>
      </w:pPr>
      <w:r w:rsidRPr="00F45C20">
        <w:rPr>
          <w:lang w:val="ru-RU"/>
        </w:rPr>
        <w:t xml:space="preserve">          </w:t>
      </w:r>
    </w:p>
    <w:p w:rsidR="009F19B5" w:rsidRPr="003B16C6" w:rsidRDefault="009F19B5" w:rsidP="003B16C6">
      <w:pPr>
        <w:pStyle w:val="7"/>
        <w:tabs>
          <w:tab w:val="left" w:pos="0"/>
        </w:tabs>
        <w:jc w:val="center"/>
        <w:rPr>
          <w:b w:val="0"/>
          <w:sz w:val="36"/>
          <w:szCs w:val="36"/>
          <w:lang w:val="ru-RU"/>
        </w:rPr>
      </w:pPr>
      <w:proofErr w:type="gramStart"/>
      <w:r w:rsidRPr="003B16C6">
        <w:rPr>
          <w:sz w:val="36"/>
          <w:szCs w:val="36"/>
          <w:lang w:val="ru-RU"/>
        </w:rPr>
        <w:t>П</w:t>
      </w:r>
      <w:proofErr w:type="gramEnd"/>
      <w:r w:rsidRPr="003B16C6">
        <w:rPr>
          <w:sz w:val="36"/>
          <w:szCs w:val="36"/>
          <w:lang w:val="ru-RU"/>
        </w:rPr>
        <w:t xml:space="preserve"> О С Т А Н О В Л Е Н И Е</w:t>
      </w:r>
    </w:p>
    <w:p w:rsidR="009F19B5" w:rsidRPr="00F45C20" w:rsidRDefault="009F19B5" w:rsidP="009F19B5"/>
    <w:p w:rsidR="009F19B5" w:rsidRPr="00F45C20" w:rsidRDefault="009C79D3" w:rsidP="009F19B5">
      <w:r>
        <w:rPr>
          <w:u w:val="single"/>
        </w:rPr>
        <w:t xml:space="preserve">от </w:t>
      </w:r>
      <w:r w:rsidR="00877269">
        <w:rPr>
          <w:u w:val="single"/>
        </w:rPr>
        <w:t xml:space="preserve">06.05.2019 г. </w:t>
      </w:r>
      <w:r>
        <w:rPr>
          <w:u w:val="single"/>
        </w:rPr>
        <w:t xml:space="preserve"> № </w:t>
      </w:r>
      <w:r w:rsidR="00877269">
        <w:rPr>
          <w:u w:val="single"/>
        </w:rPr>
        <w:t>232</w:t>
      </w:r>
      <w:r w:rsidR="009F19B5" w:rsidRPr="00F45C20">
        <w:rPr>
          <w:u w:val="single"/>
        </w:rPr>
        <w:t xml:space="preserve">   </w:t>
      </w:r>
      <w:r w:rsidR="009F19B5">
        <w:rPr>
          <w:u w:val="single"/>
        </w:rPr>
        <w:t xml:space="preserve">          </w:t>
      </w:r>
      <w:r w:rsidR="009F19B5" w:rsidRPr="00F45C20">
        <w:rPr>
          <w:u w:val="single"/>
        </w:rPr>
        <w:t xml:space="preserve">  </w:t>
      </w:r>
      <w:r w:rsidR="009F19B5" w:rsidRPr="00F45C20">
        <w:t xml:space="preserve"> </w:t>
      </w:r>
    </w:p>
    <w:p w:rsidR="009F19B5" w:rsidRDefault="00877269" w:rsidP="009F19B5">
      <w:r>
        <w:t xml:space="preserve">      </w:t>
      </w:r>
      <w:r w:rsidR="009F19B5" w:rsidRPr="00F45C20">
        <w:t xml:space="preserve"> пос. </w:t>
      </w:r>
      <w:proofErr w:type="spellStart"/>
      <w:r w:rsidR="009F19B5" w:rsidRPr="00F45C20">
        <w:t>Касторное</w:t>
      </w:r>
      <w:proofErr w:type="spellEnd"/>
    </w:p>
    <w:p w:rsidR="009F19B5" w:rsidRDefault="009F19B5" w:rsidP="009F19B5"/>
    <w:tbl>
      <w:tblPr>
        <w:tblW w:w="9498" w:type="dxa"/>
        <w:tblInd w:w="-34" w:type="dxa"/>
        <w:tblLayout w:type="fixed"/>
        <w:tblLook w:val="0000"/>
      </w:tblPr>
      <w:tblGrid>
        <w:gridCol w:w="4102"/>
        <w:gridCol w:w="5396"/>
      </w:tblGrid>
      <w:tr w:rsidR="009F19B5" w:rsidRPr="00C32F33" w:rsidTr="005303C0">
        <w:tc>
          <w:tcPr>
            <w:tcW w:w="4102" w:type="dxa"/>
          </w:tcPr>
          <w:p w:rsidR="009F19B5" w:rsidRPr="00C32F33" w:rsidRDefault="009F19B5" w:rsidP="009F19B5">
            <w:pPr>
              <w:rPr>
                <w:b/>
              </w:rPr>
            </w:pPr>
            <w:r w:rsidRPr="00C32F33">
              <w:rPr>
                <w:b/>
              </w:rPr>
              <w:t xml:space="preserve">О порядке проведения </w:t>
            </w:r>
          </w:p>
          <w:p w:rsidR="009F19B5" w:rsidRPr="00C32F33" w:rsidRDefault="005303C0" w:rsidP="009F19B5">
            <w:pPr>
              <w:rPr>
                <w:b/>
              </w:rPr>
            </w:pPr>
            <w:r w:rsidRPr="00C32F33">
              <w:rPr>
                <w:b/>
              </w:rPr>
              <w:t>м</w:t>
            </w:r>
            <w:r w:rsidR="009F19B5" w:rsidRPr="00C32F33">
              <w:rPr>
                <w:b/>
              </w:rPr>
              <w:t>ониторинга</w:t>
            </w:r>
            <w:r w:rsidRPr="00C32F33">
              <w:rPr>
                <w:b/>
              </w:rPr>
              <w:t xml:space="preserve"> технического состояния</w:t>
            </w:r>
            <w:r w:rsidR="009F19B5" w:rsidRPr="00C32F33">
              <w:rPr>
                <w:b/>
              </w:rPr>
              <w:t xml:space="preserve"> </w:t>
            </w:r>
            <w:r w:rsidRPr="00C32F33">
              <w:rPr>
                <w:b/>
              </w:rPr>
              <w:t>многоквартирных домов, расположенных на территории Касторенского района Курской области</w:t>
            </w:r>
          </w:p>
        </w:tc>
        <w:tc>
          <w:tcPr>
            <w:tcW w:w="5396" w:type="dxa"/>
          </w:tcPr>
          <w:p w:rsidR="009F19B5" w:rsidRPr="00C32F33" w:rsidRDefault="009F19B5" w:rsidP="009F19B5">
            <w:pPr>
              <w:snapToGrid w:val="0"/>
              <w:jc w:val="center"/>
            </w:pPr>
          </w:p>
        </w:tc>
      </w:tr>
    </w:tbl>
    <w:p w:rsidR="007D61F9" w:rsidRDefault="007D61F9" w:rsidP="003F31B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F0B54" w:rsidRPr="003F31BC" w:rsidRDefault="002F0B54" w:rsidP="007D61F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31BC">
        <w:rPr>
          <w:rFonts w:ascii="Times New Roman" w:hAnsi="Times New Roman" w:cs="Times New Roman"/>
          <w:sz w:val="24"/>
          <w:szCs w:val="24"/>
        </w:rPr>
        <w:t xml:space="preserve">В соответствии с Жилищным </w:t>
      </w:r>
      <w:hyperlink r:id="rId7" w:history="1">
        <w:r w:rsidRPr="003F31BC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5A6A47" w:rsidRPr="003F31BC">
        <w:rPr>
          <w:rFonts w:ascii="Times New Roman" w:hAnsi="Times New Roman" w:cs="Times New Roman"/>
          <w:sz w:val="24"/>
          <w:szCs w:val="24"/>
        </w:rPr>
        <w:t xml:space="preserve"> Российской Федерации,</w:t>
      </w:r>
      <w:hyperlink r:id="rId8" w:history="1">
        <w:r w:rsidRPr="003F31B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F31BC">
        <w:rPr>
          <w:rFonts w:ascii="Times New Roman" w:hAnsi="Times New Roman" w:cs="Times New Roman"/>
          <w:sz w:val="24"/>
          <w:szCs w:val="24"/>
        </w:rPr>
        <w:t xml:space="preserve"> Курской области от 22 августа 2013 г. N 63-ЗКО "О вопросах организации проведения капитального ремонта общего имущества в многоквартирных домах, расположенных на территории Курской области"</w:t>
      </w:r>
      <w:r w:rsidR="005A6A47" w:rsidRPr="003F31BC">
        <w:rPr>
          <w:rFonts w:ascii="Times New Roman" w:hAnsi="Times New Roman" w:cs="Times New Roman"/>
          <w:sz w:val="24"/>
          <w:szCs w:val="24"/>
        </w:rPr>
        <w:t>, постановлением</w:t>
      </w:r>
      <w:r w:rsidRPr="003F31BC">
        <w:rPr>
          <w:rFonts w:ascii="Times New Roman" w:hAnsi="Times New Roman" w:cs="Times New Roman"/>
          <w:sz w:val="24"/>
          <w:szCs w:val="24"/>
        </w:rPr>
        <w:t xml:space="preserve"> Администрации Курской области от16.03.2017г. №216-па «О порядке проведения мониторинга технического состояния многоквартирных домов, расположенных на территории Курской области»</w:t>
      </w:r>
      <w:r w:rsidR="005A6A47" w:rsidRPr="003F31BC">
        <w:rPr>
          <w:rFonts w:ascii="Times New Roman" w:hAnsi="Times New Roman" w:cs="Times New Roman"/>
          <w:sz w:val="24"/>
          <w:szCs w:val="24"/>
        </w:rPr>
        <w:t xml:space="preserve">, </w:t>
      </w:r>
      <w:r w:rsidR="001B47B2" w:rsidRPr="003F31BC">
        <w:rPr>
          <w:rFonts w:ascii="Times New Roman" w:hAnsi="Times New Roman" w:cs="Times New Roman"/>
          <w:sz w:val="24"/>
          <w:szCs w:val="24"/>
        </w:rPr>
        <w:t xml:space="preserve"> Администрация Касторенского</w:t>
      </w:r>
      <w:r w:rsidR="000945CE" w:rsidRPr="003F31BC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Pr="003F31BC">
        <w:rPr>
          <w:rFonts w:ascii="Times New Roman" w:hAnsi="Times New Roman" w:cs="Times New Roman"/>
          <w:sz w:val="24"/>
          <w:szCs w:val="24"/>
        </w:rPr>
        <w:t xml:space="preserve"> ПОСТАНОВЛЯЕТ:</w:t>
      </w:r>
      <w:proofErr w:type="gramEnd"/>
    </w:p>
    <w:p w:rsidR="00F97464" w:rsidRPr="003F31BC" w:rsidRDefault="00F97464" w:rsidP="007D61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45CE" w:rsidRPr="003F31BC" w:rsidRDefault="002F0B54" w:rsidP="007D61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1BC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27" w:history="1">
        <w:r w:rsidRPr="003F31BC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3F31BC">
        <w:rPr>
          <w:rFonts w:ascii="Times New Roman" w:hAnsi="Times New Roman" w:cs="Times New Roman"/>
          <w:sz w:val="24"/>
          <w:szCs w:val="24"/>
        </w:rPr>
        <w:t xml:space="preserve"> проведения мониторинга технического состояния многоквартирных домов, расположенных на территории </w:t>
      </w:r>
      <w:r w:rsidR="009F19B5" w:rsidRPr="003F31BC">
        <w:rPr>
          <w:rFonts w:ascii="Times New Roman" w:hAnsi="Times New Roman" w:cs="Times New Roman"/>
          <w:sz w:val="24"/>
          <w:szCs w:val="24"/>
        </w:rPr>
        <w:t>Касторенского района</w:t>
      </w:r>
      <w:r w:rsidR="000945CE" w:rsidRPr="003F31BC">
        <w:rPr>
          <w:rFonts w:ascii="Times New Roman" w:hAnsi="Times New Roman" w:cs="Times New Roman"/>
          <w:sz w:val="24"/>
          <w:szCs w:val="24"/>
        </w:rPr>
        <w:t xml:space="preserve"> Курской области.</w:t>
      </w:r>
    </w:p>
    <w:p w:rsidR="007D61F9" w:rsidRPr="003F31BC" w:rsidRDefault="00F97464" w:rsidP="007D61F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1BC">
        <w:rPr>
          <w:rFonts w:ascii="Times New Roman" w:hAnsi="Times New Roman" w:cs="Times New Roman"/>
          <w:sz w:val="24"/>
          <w:szCs w:val="24"/>
        </w:rPr>
        <w:t>2.</w:t>
      </w:r>
      <w:r w:rsidR="007D61F9" w:rsidRPr="003F31BC">
        <w:rPr>
          <w:rFonts w:ascii="Times New Roman" w:hAnsi="Times New Roman" w:cs="Times New Roman"/>
          <w:sz w:val="24"/>
          <w:szCs w:val="24"/>
        </w:rPr>
        <w:t xml:space="preserve"> Признать утратившим силу </w:t>
      </w:r>
      <w:hyperlink r:id="rId9" w:history="1">
        <w:r w:rsidR="007D61F9" w:rsidRPr="003F31BC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="007D61F9" w:rsidRPr="003F31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D61F9" w:rsidRPr="003F31B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7D61F9" w:rsidRPr="003F31BC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="007D61F9" w:rsidRPr="003F31BC">
        <w:rPr>
          <w:rFonts w:ascii="Times New Roman" w:hAnsi="Times New Roman" w:cs="Times New Roman"/>
          <w:sz w:val="24"/>
          <w:szCs w:val="24"/>
        </w:rPr>
        <w:t xml:space="preserve"> района Курской области от 29.08.2017 г. N 298 "О порядке проведения мониторинга технического состояния многоквартирных домов, расположенных на территории </w:t>
      </w:r>
      <w:proofErr w:type="spellStart"/>
      <w:r w:rsidR="007D61F9" w:rsidRPr="003F31BC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="007D61F9" w:rsidRPr="003F31BC">
        <w:rPr>
          <w:rFonts w:ascii="Times New Roman" w:hAnsi="Times New Roman" w:cs="Times New Roman"/>
          <w:sz w:val="24"/>
          <w:szCs w:val="24"/>
        </w:rPr>
        <w:t xml:space="preserve"> района Курской области".</w:t>
      </w:r>
    </w:p>
    <w:p w:rsidR="003538C9" w:rsidRPr="003F31BC" w:rsidRDefault="00F97464" w:rsidP="007D61F9">
      <w:pPr>
        <w:pStyle w:val="a5"/>
        <w:spacing w:after="0" w:line="240" w:lineRule="auto"/>
        <w:ind w:firstLine="709"/>
        <w:rPr>
          <w:sz w:val="24"/>
          <w:szCs w:val="24"/>
        </w:rPr>
      </w:pPr>
      <w:r w:rsidRPr="003F31BC">
        <w:rPr>
          <w:sz w:val="24"/>
          <w:szCs w:val="24"/>
        </w:rPr>
        <w:t xml:space="preserve"> 3</w:t>
      </w:r>
      <w:r w:rsidR="009F19B5" w:rsidRPr="003F31BC">
        <w:rPr>
          <w:sz w:val="24"/>
          <w:szCs w:val="24"/>
        </w:rPr>
        <w:t xml:space="preserve">. </w:t>
      </w:r>
      <w:r w:rsidR="003538C9" w:rsidRPr="003F31BC">
        <w:rPr>
          <w:sz w:val="24"/>
          <w:szCs w:val="24"/>
        </w:rPr>
        <w:t>Постановление опубликовать на официальном сайте Администрации Касторенского района Курской области в сети «Интернет».</w:t>
      </w:r>
    </w:p>
    <w:p w:rsidR="007D61F9" w:rsidRPr="003F31BC" w:rsidRDefault="007D61F9" w:rsidP="007D61F9">
      <w:pPr>
        <w:pStyle w:val="a5"/>
        <w:spacing w:after="0" w:line="240" w:lineRule="auto"/>
        <w:ind w:firstLine="709"/>
        <w:rPr>
          <w:sz w:val="24"/>
          <w:szCs w:val="24"/>
        </w:rPr>
      </w:pPr>
      <w:r w:rsidRPr="003F31BC">
        <w:rPr>
          <w:sz w:val="24"/>
          <w:szCs w:val="24"/>
        </w:rPr>
        <w:t xml:space="preserve">4. Контроль исполнения постановления возложить  на заместителя Главы Администрации </w:t>
      </w:r>
      <w:proofErr w:type="spellStart"/>
      <w:r w:rsidRPr="003F31BC">
        <w:rPr>
          <w:sz w:val="24"/>
          <w:szCs w:val="24"/>
        </w:rPr>
        <w:t>Касторенского</w:t>
      </w:r>
      <w:proofErr w:type="spellEnd"/>
      <w:r w:rsidRPr="003F31BC">
        <w:rPr>
          <w:sz w:val="24"/>
          <w:szCs w:val="24"/>
        </w:rPr>
        <w:t xml:space="preserve"> района Курской области – </w:t>
      </w:r>
      <w:proofErr w:type="spellStart"/>
      <w:r w:rsidRPr="003F31BC">
        <w:rPr>
          <w:sz w:val="24"/>
          <w:szCs w:val="24"/>
        </w:rPr>
        <w:t>Барабанщикова</w:t>
      </w:r>
      <w:proofErr w:type="spellEnd"/>
      <w:r w:rsidRPr="003F31BC">
        <w:rPr>
          <w:sz w:val="24"/>
          <w:szCs w:val="24"/>
        </w:rPr>
        <w:t xml:space="preserve"> Н.А. </w:t>
      </w:r>
    </w:p>
    <w:p w:rsidR="007D61F9" w:rsidRPr="003F31BC" w:rsidRDefault="007D61F9" w:rsidP="007D61F9">
      <w:pPr>
        <w:tabs>
          <w:tab w:val="left" w:pos="0"/>
          <w:tab w:val="left" w:pos="567"/>
        </w:tabs>
        <w:ind w:firstLine="709"/>
        <w:jc w:val="both"/>
      </w:pPr>
      <w:r w:rsidRPr="003F31BC">
        <w:t>5. Постановление  вступает в силу  со дня его подписания.</w:t>
      </w:r>
    </w:p>
    <w:p w:rsidR="003B16C6" w:rsidRDefault="003B16C6" w:rsidP="00AD6B63">
      <w:pPr>
        <w:rPr>
          <w:sz w:val="26"/>
          <w:szCs w:val="26"/>
        </w:rPr>
      </w:pPr>
    </w:p>
    <w:p w:rsidR="00AD6B63" w:rsidRPr="00AD6B63" w:rsidRDefault="00AD6B63" w:rsidP="00AD6B63">
      <w:pPr>
        <w:rPr>
          <w:sz w:val="26"/>
          <w:szCs w:val="26"/>
        </w:rPr>
      </w:pPr>
      <w:r w:rsidRPr="00AD6B63">
        <w:rPr>
          <w:sz w:val="26"/>
          <w:szCs w:val="26"/>
        </w:rPr>
        <w:t xml:space="preserve">Главы Администрации </w:t>
      </w:r>
    </w:p>
    <w:p w:rsidR="00AD6B63" w:rsidRDefault="00AD6B63" w:rsidP="00AD6B63">
      <w:pPr>
        <w:rPr>
          <w:sz w:val="26"/>
          <w:szCs w:val="26"/>
        </w:rPr>
      </w:pPr>
      <w:proofErr w:type="spellStart"/>
      <w:r w:rsidRPr="00AD6B63">
        <w:rPr>
          <w:sz w:val="26"/>
          <w:szCs w:val="26"/>
        </w:rPr>
        <w:t>Касторенского</w:t>
      </w:r>
      <w:proofErr w:type="spellEnd"/>
      <w:r w:rsidRPr="00AD6B63">
        <w:rPr>
          <w:sz w:val="26"/>
          <w:szCs w:val="26"/>
        </w:rPr>
        <w:t xml:space="preserve">  района</w:t>
      </w:r>
      <w:r w:rsidRPr="004703CB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</w:t>
      </w:r>
      <w:r w:rsidRPr="004703CB">
        <w:rPr>
          <w:sz w:val="28"/>
          <w:szCs w:val="28"/>
        </w:rPr>
        <w:t>А.А. Б</w:t>
      </w:r>
      <w:r w:rsidR="007D61F9">
        <w:rPr>
          <w:sz w:val="28"/>
          <w:szCs w:val="28"/>
        </w:rPr>
        <w:t>елокопытов</w:t>
      </w:r>
    </w:p>
    <w:p w:rsidR="003F31BC" w:rsidRDefault="003F31BC" w:rsidP="00877269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877269" w:rsidRDefault="00877269" w:rsidP="00877269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2F0B54" w:rsidRPr="00C32F33" w:rsidRDefault="00F97464" w:rsidP="002F0B5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3B16C6">
        <w:rPr>
          <w:rFonts w:ascii="Times New Roman" w:hAnsi="Times New Roman" w:cs="Times New Roman"/>
          <w:sz w:val="28"/>
          <w:szCs w:val="28"/>
        </w:rPr>
        <w:t>т</w:t>
      </w:r>
      <w:r w:rsidR="002F0B54" w:rsidRPr="00C32F33">
        <w:rPr>
          <w:rFonts w:ascii="Times New Roman" w:hAnsi="Times New Roman" w:cs="Times New Roman"/>
          <w:sz w:val="28"/>
          <w:szCs w:val="28"/>
        </w:rPr>
        <w:t>ве</w:t>
      </w:r>
      <w:r w:rsidR="00C32F33" w:rsidRPr="00C32F33">
        <w:rPr>
          <w:rFonts w:ascii="Times New Roman" w:hAnsi="Times New Roman" w:cs="Times New Roman"/>
          <w:sz w:val="28"/>
          <w:szCs w:val="28"/>
        </w:rPr>
        <w:t>р</w:t>
      </w:r>
      <w:r w:rsidR="002F0B54" w:rsidRPr="00C32F33">
        <w:rPr>
          <w:rFonts w:ascii="Times New Roman" w:hAnsi="Times New Roman" w:cs="Times New Roman"/>
          <w:sz w:val="28"/>
          <w:szCs w:val="28"/>
        </w:rPr>
        <w:t>жден</w:t>
      </w:r>
    </w:p>
    <w:p w:rsidR="002F0B54" w:rsidRPr="00C32F33" w:rsidRDefault="002F0B54" w:rsidP="002F0B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32F33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2F0B54" w:rsidRPr="00C32F33" w:rsidRDefault="002F0B54" w:rsidP="002F0B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32F33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0945CE" w:rsidRPr="00C32F33" w:rsidRDefault="00C32F33" w:rsidP="002F0B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32F33">
        <w:rPr>
          <w:rFonts w:ascii="Times New Roman" w:hAnsi="Times New Roman" w:cs="Times New Roman"/>
          <w:sz w:val="28"/>
          <w:szCs w:val="28"/>
        </w:rPr>
        <w:t>Касторенского района</w:t>
      </w:r>
    </w:p>
    <w:p w:rsidR="002F0B54" w:rsidRPr="00C32F33" w:rsidRDefault="000945CE" w:rsidP="002F0B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32F3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</w:p>
    <w:p w:rsidR="000945CE" w:rsidRPr="00C32F33" w:rsidRDefault="00C32F33" w:rsidP="002F0B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32F33">
        <w:rPr>
          <w:rFonts w:ascii="Times New Roman" w:hAnsi="Times New Roman" w:cs="Times New Roman"/>
          <w:sz w:val="28"/>
          <w:szCs w:val="28"/>
        </w:rPr>
        <w:t xml:space="preserve"> № </w:t>
      </w:r>
      <w:r w:rsidR="00877269">
        <w:rPr>
          <w:rFonts w:ascii="Times New Roman" w:hAnsi="Times New Roman" w:cs="Times New Roman"/>
          <w:sz w:val="28"/>
          <w:szCs w:val="28"/>
        </w:rPr>
        <w:t xml:space="preserve">232 </w:t>
      </w:r>
      <w:r w:rsidRPr="00C32F33">
        <w:rPr>
          <w:rFonts w:ascii="Times New Roman" w:hAnsi="Times New Roman" w:cs="Times New Roman"/>
          <w:sz w:val="28"/>
          <w:szCs w:val="28"/>
        </w:rPr>
        <w:t xml:space="preserve">от </w:t>
      </w:r>
      <w:r w:rsidR="00877269">
        <w:rPr>
          <w:rFonts w:ascii="Times New Roman" w:hAnsi="Times New Roman" w:cs="Times New Roman"/>
          <w:sz w:val="28"/>
          <w:szCs w:val="28"/>
        </w:rPr>
        <w:t>06.05.2019 г.</w:t>
      </w:r>
    </w:p>
    <w:p w:rsidR="00671686" w:rsidRPr="00C32F33" w:rsidRDefault="00671686" w:rsidP="002F0B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71686" w:rsidRPr="00C32F33" w:rsidRDefault="00671686" w:rsidP="002F0B5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F31BC" w:rsidRPr="000373FC" w:rsidRDefault="003F31BC" w:rsidP="000373FC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r w:rsidRPr="000373FC">
        <w:rPr>
          <w:rFonts w:ascii="Times New Roman" w:hAnsi="Times New Roman" w:cs="Times New Roman"/>
          <w:color w:val="000000" w:themeColor="text1"/>
        </w:rPr>
        <w:t>Порядок</w:t>
      </w:r>
      <w:r w:rsidRPr="000373FC">
        <w:rPr>
          <w:rFonts w:ascii="Times New Roman" w:hAnsi="Times New Roman" w:cs="Times New Roman"/>
          <w:color w:val="000000" w:themeColor="text1"/>
        </w:rPr>
        <w:br/>
        <w:t xml:space="preserve">проведения мониторинга технического состояния многоквартирных домов, расположенных на территории </w:t>
      </w:r>
      <w:proofErr w:type="spellStart"/>
      <w:r w:rsidR="000373FC" w:rsidRPr="000373FC">
        <w:rPr>
          <w:rFonts w:ascii="Times New Roman" w:hAnsi="Times New Roman" w:cs="Times New Roman"/>
          <w:color w:val="000000" w:themeColor="text1"/>
        </w:rPr>
        <w:t>Касторенского</w:t>
      </w:r>
      <w:proofErr w:type="spellEnd"/>
      <w:r w:rsidR="000373FC" w:rsidRPr="000373FC">
        <w:rPr>
          <w:rFonts w:ascii="Times New Roman" w:hAnsi="Times New Roman" w:cs="Times New Roman"/>
          <w:color w:val="000000" w:themeColor="text1"/>
        </w:rPr>
        <w:t xml:space="preserve"> района </w:t>
      </w:r>
      <w:r w:rsidRPr="000373FC">
        <w:rPr>
          <w:rFonts w:ascii="Times New Roman" w:hAnsi="Times New Roman" w:cs="Times New Roman"/>
          <w:color w:val="000000" w:themeColor="text1"/>
        </w:rPr>
        <w:t>Курской области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 xml:space="preserve">Настоящий Порядок устанавливает основные требования к проведению мониторинга технического состояния многоквартирных домов, расположенных на территории </w:t>
      </w:r>
      <w:proofErr w:type="spellStart"/>
      <w:r w:rsidR="000373FC">
        <w:rPr>
          <w:sz w:val="28"/>
          <w:szCs w:val="28"/>
        </w:rPr>
        <w:t>Касторенского</w:t>
      </w:r>
      <w:proofErr w:type="spellEnd"/>
      <w:r w:rsidR="000373FC">
        <w:rPr>
          <w:sz w:val="28"/>
          <w:szCs w:val="28"/>
        </w:rPr>
        <w:t xml:space="preserve"> района </w:t>
      </w:r>
      <w:r w:rsidRPr="000373FC">
        <w:rPr>
          <w:sz w:val="28"/>
          <w:szCs w:val="28"/>
        </w:rPr>
        <w:t>Курской области, в целях обеспечения безопасности граждан, сохранности жилищного фонда посредством формирования и реализации региональной программы капитального ремонта общего имущества в многоквартирных домах.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</w:p>
    <w:p w:rsidR="003F31BC" w:rsidRPr="000373FC" w:rsidRDefault="003F31BC" w:rsidP="000373FC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bookmarkStart w:id="0" w:name="sub_1100"/>
      <w:r w:rsidRPr="000373FC">
        <w:rPr>
          <w:rFonts w:ascii="Times New Roman" w:hAnsi="Times New Roman" w:cs="Times New Roman"/>
          <w:color w:val="000000" w:themeColor="text1"/>
        </w:rPr>
        <w:t>I. Основные понятия</w:t>
      </w:r>
    </w:p>
    <w:bookmarkEnd w:id="0"/>
    <w:p w:rsidR="003F31BC" w:rsidRPr="000373FC" w:rsidRDefault="003F31BC" w:rsidP="000373FC">
      <w:pPr>
        <w:ind w:firstLine="709"/>
        <w:jc w:val="center"/>
        <w:rPr>
          <w:color w:val="000000" w:themeColor="text1"/>
          <w:sz w:val="28"/>
          <w:szCs w:val="28"/>
        </w:rPr>
      </w:pP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1" w:name="sub_1001"/>
      <w:r w:rsidRPr="000373FC">
        <w:rPr>
          <w:sz w:val="28"/>
          <w:szCs w:val="28"/>
        </w:rPr>
        <w:t>1. Для целей настоящего Порядка используются следующие основные понятия: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2" w:name="sub_1401"/>
      <w:bookmarkEnd w:id="1"/>
      <w:r w:rsidRPr="000373FC">
        <w:rPr>
          <w:sz w:val="28"/>
          <w:szCs w:val="28"/>
        </w:rPr>
        <w:t>1) мониторинг технического состояния многоквартирных домов - проведение мероприятий по оценке технического состояния многоквартирных домов, в рамках которых осуществляется сбор, систематизация и анализ информации о техническом состоянии многоквартирных домов в целях сравнения его с нормативными показателями (далее - мониторинг);</w:t>
      </w:r>
    </w:p>
    <w:bookmarkEnd w:id="2"/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 xml:space="preserve">2) уполномоченный орган на проведение мониторинга технического состояния многоквартирных домов </w:t>
      </w:r>
      <w:r w:rsidR="000373FC">
        <w:rPr>
          <w:sz w:val="28"/>
          <w:szCs w:val="28"/>
        </w:rPr>
        <w:t>–</w:t>
      </w:r>
      <w:r w:rsidRPr="000373FC">
        <w:rPr>
          <w:sz w:val="28"/>
          <w:szCs w:val="28"/>
        </w:rPr>
        <w:t xml:space="preserve"> </w:t>
      </w:r>
      <w:r w:rsidR="000373FC">
        <w:rPr>
          <w:sz w:val="28"/>
          <w:szCs w:val="28"/>
        </w:rPr>
        <w:t xml:space="preserve">Администрация </w:t>
      </w:r>
      <w:proofErr w:type="spellStart"/>
      <w:r w:rsidR="000373FC">
        <w:rPr>
          <w:sz w:val="28"/>
          <w:szCs w:val="28"/>
        </w:rPr>
        <w:t>Касторенского</w:t>
      </w:r>
      <w:proofErr w:type="spellEnd"/>
      <w:r w:rsidR="000373FC">
        <w:rPr>
          <w:sz w:val="28"/>
          <w:szCs w:val="28"/>
        </w:rPr>
        <w:t xml:space="preserve"> района Курской области, администрации городских поселений </w:t>
      </w:r>
      <w:proofErr w:type="spellStart"/>
      <w:r w:rsidR="000373FC">
        <w:rPr>
          <w:sz w:val="28"/>
          <w:szCs w:val="28"/>
        </w:rPr>
        <w:t>Касторенского</w:t>
      </w:r>
      <w:proofErr w:type="spellEnd"/>
      <w:r w:rsidR="000373FC">
        <w:rPr>
          <w:sz w:val="28"/>
          <w:szCs w:val="28"/>
        </w:rPr>
        <w:t xml:space="preserve"> района Курской области</w:t>
      </w:r>
      <w:r w:rsidRPr="000373FC">
        <w:rPr>
          <w:sz w:val="28"/>
          <w:szCs w:val="28"/>
        </w:rPr>
        <w:t>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3" w:name="sub_1403"/>
      <w:r w:rsidRPr="000373FC">
        <w:rPr>
          <w:sz w:val="28"/>
          <w:szCs w:val="28"/>
        </w:rPr>
        <w:t>3) уполномоченный орган местного самоуправления исполнительно-распорядительный орган соответствующего муниципального образования области, орган местной администрации, уполномоченный в соответствии с установленным муниципальным правовым актом порядком на осуществление функций по организации проведения мониторинга;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4" w:name="sub_1404"/>
      <w:bookmarkEnd w:id="3"/>
      <w:r w:rsidRPr="000373FC">
        <w:rPr>
          <w:sz w:val="28"/>
          <w:szCs w:val="28"/>
        </w:rPr>
        <w:t>4) специализированная организация - организация, привлекаемая уполномоченным органом местного самоуправления в случае обнаружения при проведении технического осмотра дефектов и повреждений, снижающих прочность, устойчивость и жесткость несущих конструкций многоквартирного дома;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5" w:name="sub_1405"/>
      <w:bookmarkEnd w:id="4"/>
      <w:r w:rsidRPr="000373FC">
        <w:rPr>
          <w:sz w:val="28"/>
          <w:szCs w:val="28"/>
        </w:rPr>
        <w:lastRenderedPageBreak/>
        <w:t>5) региональный оператор - Фонд "Региональный оператор "Фонда капитального ремонта многоквартирных домов Курской области".</w:t>
      </w:r>
    </w:p>
    <w:bookmarkEnd w:id="5"/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</w:p>
    <w:p w:rsidR="003F31BC" w:rsidRPr="00374749" w:rsidRDefault="003F31BC" w:rsidP="00374749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bookmarkStart w:id="6" w:name="sub_1200"/>
      <w:r w:rsidRPr="00374749">
        <w:rPr>
          <w:rFonts w:ascii="Times New Roman" w:hAnsi="Times New Roman" w:cs="Times New Roman"/>
          <w:color w:val="000000" w:themeColor="text1"/>
        </w:rPr>
        <w:t>II. Объекты мониторинга</w:t>
      </w:r>
    </w:p>
    <w:bookmarkEnd w:id="6"/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7" w:name="sub_1002"/>
      <w:r w:rsidRPr="000373FC">
        <w:rPr>
          <w:sz w:val="28"/>
          <w:szCs w:val="28"/>
        </w:rPr>
        <w:t xml:space="preserve">2. Объектами мониторинга являются многоквартирные дома, расположенные на территории </w:t>
      </w:r>
      <w:proofErr w:type="spellStart"/>
      <w:r w:rsidR="00374749">
        <w:rPr>
          <w:sz w:val="28"/>
          <w:szCs w:val="28"/>
        </w:rPr>
        <w:t>Касторенского</w:t>
      </w:r>
      <w:proofErr w:type="spellEnd"/>
      <w:r w:rsidR="00374749">
        <w:rPr>
          <w:sz w:val="28"/>
          <w:szCs w:val="28"/>
        </w:rPr>
        <w:t xml:space="preserve"> района </w:t>
      </w:r>
      <w:r w:rsidRPr="000373FC">
        <w:rPr>
          <w:sz w:val="28"/>
          <w:szCs w:val="28"/>
        </w:rPr>
        <w:t>Курской области, за исключением: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8" w:name="sub_1406"/>
      <w:bookmarkEnd w:id="7"/>
      <w:r w:rsidRPr="000373FC">
        <w:rPr>
          <w:sz w:val="28"/>
          <w:szCs w:val="28"/>
        </w:rPr>
        <w:t xml:space="preserve">1) </w:t>
      </w:r>
      <w:proofErr w:type="gramStart"/>
      <w:r w:rsidRPr="000373FC">
        <w:rPr>
          <w:sz w:val="28"/>
          <w:szCs w:val="28"/>
        </w:rPr>
        <w:t>признанных</w:t>
      </w:r>
      <w:proofErr w:type="gramEnd"/>
      <w:r w:rsidRPr="000373FC">
        <w:rPr>
          <w:sz w:val="28"/>
          <w:szCs w:val="28"/>
        </w:rPr>
        <w:t xml:space="preserve"> в установленном Правительством Российской Федерации порядке аварийными и подлежащими сносу или реконструкции;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9" w:name="sub_1407"/>
      <w:bookmarkEnd w:id="8"/>
      <w:r w:rsidRPr="000373FC">
        <w:rPr>
          <w:sz w:val="28"/>
          <w:szCs w:val="28"/>
        </w:rPr>
        <w:t xml:space="preserve">2) расположенных на земельных участках, в отношении которых в соответствии с </w:t>
      </w:r>
      <w:hyperlink r:id="rId10" w:history="1">
        <w:r w:rsidRPr="00374749">
          <w:rPr>
            <w:rStyle w:val="a9"/>
            <w:color w:val="000000" w:themeColor="text1"/>
            <w:sz w:val="28"/>
            <w:szCs w:val="28"/>
          </w:rPr>
          <w:t>Жилищным кодексом</w:t>
        </w:r>
      </w:hyperlink>
      <w:r w:rsidRPr="000373FC">
        <w:rPr>
          <w:sz w:val="28"/>
          <w:szCs w:val="28"/>
        </w:rPr>
        <w:t xml:space="preserve"> Российской Федерации приняты решения об изъятии для государственных или муниципальных нужд;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10" w:name="sub_1408"/>
      <w:bookmarkEnd w:id="9"/>
      <w:r w:rsidRPr="000373FC">
        <w:rPr>
          <w:sz w:val="28"/>
          <w:szCs w:val="28"/>
        </w:rPr>
        <w:t>3) в которых имеется менее чем три квартиры;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11" w:name="sub_1409"/>
      <w:bookmarkEnd w:id="10"/>
      <w:r w:rsidRPr="000373FC">
        <w:rPr>
          <w:sz w:val="28"/>
          <w:szCs w:val="28"/>
        </w:rPr>
        <w:t xml:space="preserve">4) в отношении </w:t>
      </w:r>
      <w:proofErr w:type="gramStart"/>
      <w:r w:rsidRPr="000373FC">
        <w:rPr>
          <w:sz w:val="28"/>
          <w:szCs w:val="28"/>
        </w:rPr>
        <w:t>которых</w:t>
      </w:r>
      <w:proofErr w:type="gramEnd"/>
      <w:r w:rsidRPr="000373FC">
        <w:rPr>
          <w:sz w:val="28"/>
          <w:szCs w:val="28"/>
        </w:rPr>
        <w:t xml:space="preserve"> на дату утверждения или актуализации региональной программы приняты решения о сносе или реконструкции.</w:t>
      </w:r>
    </w:p>
    <w:bookmarkEnd w:id="11"/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</w:p>
    <w:p w:rsidR="003F31BC" w:rsidRPr="00374749" w:rsidRDefault="003F31BC" w:rsidP="00374749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bookmarkStart w:id="12" w:name="sub_1300"/>
      <w:r w:rsidRPr="00374749">
        <w:rPr>
          <w:rFonts w:ascii="Times New Roman" w:hAnsi="Times New Roman" w:cs="Times New Roman"/>
          <w:color w:val="000000" w:themeColor="text1"/>
        </w:rPr>
        <w:t>III. Проведение мониторинга</w:t>
      </w:r>
    </w:p>
    <w:bookmarkEnd w:id="12"/>
    <w:p w:rsidR="003F31BC" w:rsidRPr="00374749" w:rsidRDefault="003F31BC" w:rsidP="000373FC">
      <w:pPr>
        <w:ind w:firstLine="709"/>
        <w:jc w:val="both"/>
        <w:rPr>
          <w:b/>
          <w:sz w:val="28"/>
          <w:szCs w:val="28"/>
        </w:rPr>
      </w:pP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 xml:space="preserve">3. Сбор сведений о техническом состоянии многоквартирных домов и внесение их в акт технического состояния многоквартирного дома, по форме в соответствии с </w:t>
      </w:r>
      <w:hyperlink w:anchor="sub_11000" w:history="1">
        <w:r w:rsidRPr="00374749">
          <w:rPr>
            <w:rStyle w:val="a9"/>
            <w:color w:val="000000" w:themeColor="text1"/>
            <w:sz w:val="28"/>
            <w:szCs w:val="28"/>
          </w:rPr>
          <w:t>приложением N 1</w:t>
        </w:r>
      </w:hyperlink>
      <w:r w:rsidRPr="000373FC">
        <w:rPr>
          <w:sz w:val="28"/>
          <w:szCs w:val="28"/>
        </w:rPr>
        <w:t xml:space="preserve"> к настоящему Порядку (далее - акт технического состояния), производится уполномоченным органом местного самоуправления с привлечением лиц, осуществляющих управление многоквартирными домами.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13" w:name="sub_10032"/>
      <w:r w:rsidRPr="000373FC">
        <w:rPr>
          <w:sz w:val="28"/>
          <w:szCs w:val="28"/>
        </w:rPr>
        <w:t>Сведения о многоквартирном доме лица, осуществляющие управление многоквартирными домами, представляют в уполномоченный орган местного самоуправления в порядке, установленном органами местного самоуправления.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14" w:name="sub_1004"/>
      <w:bookmarkEnd w:id="13"/>
      <w:r w:rsidRPr="000373FC">
        <w:rPr>
          <w:sz w:val="28"/>
          <w:szCs w:val="28"/>
        </w:rPr>
        <w:t>4. Сбор сведений о техническом состоянии многоквартирного дома осуществляется: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15" w:name="sub_1410"/>
      <w:bookmarkEnd w:id="14"/>
      <w:r w:rsidRPr="000373FC">
        <w:rPr>
          <w:sz w:val="28"/>
          <w:szCs w:val="28"/>
        </w:rPr>
        <w:t>1) путем проведения осмотров конструктивных элементов, внутридомовых инженерных сетей и оборудования многоквартирного дома (далее - осмотры), по результатам которых составляются акты осмотра, а также путем проведения обследований;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16" w:name="sub_1411"/>
      <w:bookmarkEnd w:id="15"/>
      <w:r w:rsidRPr="000373FC">
        <w:rPr>
          <w:sz w:val="28"/>
          <w:szCs w:val="28"/>
        </w:rPr>
        <w:t>2) из технической документации на многоквартирный дом и документов, связанных с управлением многоквартирным домом:</w:t>
      </w:r>
    </w:p>
    <w:bookmarkEnd w:id="16"/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>электронного паспорта многоквартирного дома;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>проектной документации;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>документов технического учета жилищного фонда, содержащих актуализированные сведения о состоянии общего имущества многоквартирного дома;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>заключений специализированных организаций о техническом состоянии многоквартирных домов;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>инструкции по эксплуатации многоквартирного дома;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lastRenderedPageBreak/>
        <w:t>архивных материалов, содержащих информацию о техническом состоянии общего имущества многоквартирного дома;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>дефектных ведомостей, документов о выполненных ремонтных работах;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>актов и предписаний специализированных организаций о состоянии внутридомовых инженерных систем и оборудования;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>актов аварий;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 xml:space="preserve">результатов обследований, указанных в </w:t>
      </w:r>
      <w:hyperlink w:anchor="sub_1008" w:history="1">
        <w:r w:rsidRPr="00374749">
          <w:rPr>
            <w:rStyle w:val="a9"/>
            <w:color w:val="000000" w:themeColor="text1"/>
            <w:sz w:val="28"/>
            <w:szCs w:val="28"/>
          </w:rPr>
          <w:t>пункте 8</w:t>
        </w:r>
      </w:hyperlink>
      <w:r w:rsidRPr="000373FC">
        <w:rPr>
          <w:sz w:val="28"/>
          <w:szCs w:val="28"/>
        </w:rPr>
        <w:t xml:space="preserve"> настоящего Порядка.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17" w:name="sub_1005"/>
      <w:r w:rsidRPr="000373FC">
        <w:rPr>
          <w:sz w:val="28"/>
          <w:szCs w:val="28"/>
        </w:rPr>
        <w:t>5. Осмотры производятся один раз в год, в период с апреля по июнь.</w:t>
      </w:r>
    </w:p>
    <w:bookmarkEnd w:id="17"/>
    <w:p w:rsidR="003F31BC" w:rsidRPr="000373FC" w:rsidRDefault="003F31BC" w:rsidP="00374749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>Внеочередной осмотр технического состояния многоквартирного</w:t>
      </w:r>
      <w:r w:rsidR="00374749">
        <w:rPr>
          <w:sz w:val="28"/>
          <w:szCs w:val="28"/>
        </w:rPr>
        <w:t xml:space="preserve"> </w:t>
      </w:r>
      <w:r w:rsidRPr="000373FC">
        <w:rPr>
          <w:sz w:val="28"/>
          <w:szCs w:val="28"/>
        </w:rPr>
        <w:t>дома осуществляется в случаях чрезвычайных ситуаций техногенного и природного характера, при выявлении деформации основных конструктивных элементов и неисправности внутридомовых инженерных систем и оборудования, нарушающих условия нормальной эксплуатации.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18" w:name="sub_1006"/>
      <w:r w:rsidRPr="000373FC">
        <w:rPr>
          <w:sz w:val="28"/>
          <w:szCs w:val="28"/>
        </w:rPr>
        <w:t>6. При проведении осмотра осуществляется: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19" w:name="sub_1412"/>
      <w:bookmarkEnd w:id="18"/>
      <w:proofErr w:type="gramStart"/>
      <w:r w:rsidRPr="000373FC">
        <w:rPr>
          <w:sz w:val="28"/>
          <w:szCs w:val="28"/>
        </w:rPr>
        <w:t>1) проверка технического состояния многоквартирного дома, в том числе его основных конструктивных элементов на соответствие их эксплуатационных качеств установленным требованиям, технического состояния (испытания) инженерных коммуникаций, механического, электрического, санитарно-технического и иного оборудования, обслуживающего более одного помещения в многоквартирном доме;</w:t>
      </w:r>
      <w:proofErr w:type="gramEnd"/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20" w:name="sub_1413"/>
      <w:bookmarkEnd w:id="19"/>
      <w:r w:rsidRPr="000373FC">
        <w:rPr>
          <w:sz w:val="28"/>
          <w:szCs w:val="28"/>
        </w:rPr>
        <w:t xml:space="preserve">2) выявление технической возможности установки </w:t>
      </w:r>
      <w:proofErr w:type="spellStart"/>
      <w:r w:rsidRPr="000373FC">
        <w:rPr>
          <w:sz w:val="28"/>
          <w:szCs w:val="28"/>
        </w:rPr>
        <w:t>общедомовых</w:t>
      </w:r>
      <w:proofErr w:type="spellEnd"/>
      <w:r w:rsidRPr="000373FC">
        <w:rPr>
          <w:sz w:val="28"/>
          <w:szCs w:val="28"/>
        </w:rPr>
        <w:t xml:space="preserve"> приборов учета в случае их отсутствия.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21" w:name="sub_1007"/>
      <w:bookmarkEnd w:id="20"/>
      <w:r w:rsidRPr="000373FC">
        <w:rPr>
          <w:sz w:val="28"/>
          <w:szCs w:val="28"/>
        </w:rPr>
        <w:t>7. К осмотрам могут привлекаться члены совета многоквартирного дома или лица, уполномоченные общим собранием собственников помещений в многоквартирном доме участвовать в осмотре и подписывать соответствующий акт осмотра.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22" w:name="sub_1008"/>
      <w:bookmarkEnd w:id="21"/>
      <w:r w:rsidRPr="000373FC">
        <w:rPr>
          <w:sz w:val="28"/>
          <w:szCs w:val="28"/>
        </w:rPr>
        <w:t>8. Обследования технического состояния многоквартирных домов проводятся на основании решения общего собрания собственников помещений в многоквартирном доме и (или) по предписанию надзорных органов.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23" w:name="sub_1009"/>
      <w:bookmarkEnd w:id="22"/>
      <w:r w:rsidRPr="000373FC">
        <w:rPr>
          <w:sz w:val="28"/>
          <w:szCs w:val="28"/>
        </w:rPr>
        <w:t>9. При проведении обследования технического состояния многоквартирного дома определяется: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24" w:name="sub_1414"/>
      <w:bookmarkEnd w:id="23"/>
      <w:r w:rsidRPr="000373FC">
        <w:rPr>
          <w:sz w:val="28"/>
          <w:szCs w:val="28"/>
        </w:rPr>
        <w:t>1) состояние конструктивных элементов на соответствие их эксплуатационных качеств установленным требованиям;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25" w:name="sub_1415"/>
      <w:bookmarkEnd w:id="24"/>
      <w:r w:rsidRPr="000373FC">
        <w:rPr>
          <w:sz w:val="28"/>
          <w:szCs w:val="28"/>
        </w:rPr>
        <w:t>2) техническое состояние инженерных коммуникаций, механического, электрического, санитарно-технического и иного оборудования, обслуживающего более одного помещения в многоквартирном доме.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26" w:name="sub_1010"/>
      <w:bookmarkEnd w:id="25"/>
      <w:r w:rsidRPr="000373FC">
        <w:rPr>
          <w:sz w:val="28"/>
          <w:szCs w:val="28"/>
        </w:rPr>
        <w:t xml:space="preserve">10. Уполномоченный орган местного самоуправления с целью проведения обследований многоквартирных домов вправе привлекать специализированные организации, являющиеся членами </w:t>
      </w:r>
      <w:proofErr w:type="spellStart"/>
      <w:r w:rsidRPr="000373FC">
        <w:rPr>
          <w:sz w:val="28"/>
          <w:szCs w:val="28"/>
        </w:rPr>
        <w:t>саморегулируемых</w:t>
      </w:r>
      <w:proofErr w:type="spellEnd"/>
      <w:r w:rsidRPr="000373FC">
        <w:rPr>
          <w:sz w:val="28"/>
          <w:szCs w:val="28"/>
        </w:rPr>
        <w:t xml:space="preserve"> организаций, для получения заключений о техническом состоянии многоквартирных домов и определения эксплуатационного ресурса.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27" w:name="sub_1011"/>
      <w:bookmarkEnd w:id="26"/>
      <w:r w:rsidRPr="000373FC">
        <w:rPr>
          <w:sz w:val="28"/>
          <w:szCs w:val="28"/>
        </w:rPr>
        <w:t>11. Результаты осмотра или обследования вносятся в акт технического состояния.</w:t>
      </w:r>
    </w:p>
    <w:bookmarkEnd w:id="27"/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lastRenderedPageBreak/>
        <w:t xml:space="preserve">12. Акт технического состояния с приложением акта осмотра или результатов обследования направляется в бумажном виде уполномоченным органом местного самоуправления в уполномоченный орган в срок, установленный </w:t>
      </w:r>
      <w:hyperlink w:anchor="sub_1013" w:history="1">
        <w:r w:rsidRPr="00374749">
          <w:rPr>
            <w:rStyle w:val="a9"/>
            <w:color w:val="000000" w:themeColor="text1"/>
            <w:sz w:val="28"/>
            <w:szCs w:val="28"/>
          </w:rPr>
          <w:t>пунктом 13</w:t>
        </w:r>
      </w:hyperlink>
      <w:r w:rsidRPr="000373FC">
        <w:rPr>
          <w:sz w:val="28"/>
          <w:szCs w:val="28"/>
        </w:rPr>
        <w:t xml:space="preserve"> настоящего Порядка. Указанные документы должны быть пронумерованы, прошиты и скреплены печатью и подписью ответственного лица уполномоченного органа местного самоуправления.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28" w:name="sub_1013"/>
      <w:r w:rsidRPr="000373FC">
        <w:rPr>
          <w:sz w:val="28"/>
          <w:szCs w:val="28"/>
        </w:rPr>
        <w:t xml:space="preserve">13. Уполномоченный орган местного самоуправления ежегодно в срок до 10 июня года, предшествующего планируемому, представляет </w:t>
      </w:r>
      <w:proofErr w:type="gramStart"/>
      <w:r w:rsidRPr="000373FC">
        <w:rPr>
          <w:sz w:val="28"/>
          <w:szCs w:val="28"/>
        </w:rPr>
        <w:t>в</w:t>
      </w:r>
      <w:proofErr w:type="gramEnd"/>
      <w:r w:rsidRPr="000373FC">
        <w:rPr>
          <w:sz w:val="28"/>
          <w:szCs w:val="28"/>
        </w:rPr>
        <w:t xml:space="preserve"> </w:t>
      </w:r>
      <w:proofErr w:type="gramStart"/>
      <w:r w:rsidRPr="000373FC">
        <w:rPr>
          <w:sz w:val="28"/>
          <w:szCs w:val="28"/>
        </w:rPr>
        <w:t>уполномоченный</w:t>
      </w:r>
      <w:proofErr w:type="gramEnd"/>
      <w:r w:rsidRPr="000373FC">
        <w:rPr>
          <w:sz w:val="28"/>
          <w:szCs w:val="28"/>
        </w:rPr>
        <w:t xml:space="preserve"> орган сведения о техническом состоянии многоквартирных домов, расположенных на их территории, в соответствии с </w:t>
      </w:r>
      <w:hyperlink w:anchor="sub_11000" w:history="1">
        <w:r w:rsidRPr="00374749">
          <w:rPr>
            <w:rStyle w:val="a9"/>
            <w:color w:val="000000" w:themeColor="text1"/>
            <w:sz w:val="28"/>
            <w:szCs w:val="28"/>
          </w:rPr>
          <w:t>приложениями NN 1 - 3</w:t>
        </w:r>
      </w:hyperlink>
      <w:r w:rsidRPr="000373FC">
        <w:rPr>
          <w:sz w:val="28"/>
          <w:szCs w:val="28"/>
        </w:rPr>
        <w:t xml:space="preserve"> к настоящему Порядку, которые должны быть достоверными, полными и актуализированными на дату заполнения.</w:t>
      </w:r>
    </w:p>
    <w:bookmarkEnd w:id="28"/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 xml:space="preserve">13.1. </w:t>
      </w:r>
      <w:proofErr w:type="gramStart"/>
      <w:r w:rsidRPr="000373FC">
        <w:rPr>
          <w:sz w:val="28"/>
          <w:szCs w:val="28"/>
        </w:rPr>
        <w:t>Начиная с 2018 года уполномоченный орган местного самоуправления направляет в уполномоченный орган до 10 июня года, предшествующего планируемому, акты технического состояния с приложением акта осмотра или результатов обследования на бумажном носителе только по вновь включаемым многоквартирным домам в региональную программу капитального ремонта общего имущества в многоквартирных домах, и по многоквартирным домам, в которых установлены изменения технического состояния конструктивных элементов по</w:t>
      </w:r>
      <w:proofErr w:type="gramEnd"/>
      <w:r w:rsidRPr="000373FC">
        <w:rPr>
          <w:sz w:val="28"/>
          <w:szCs w:val="28"/>
        </w:rPr>
        <w:t xml:space="preserve"> сравнению с предыдущим годом, в соответствии с </w:t>
      </w:r>
      <w:hyperlink w:anchor="sub_11000" w:history="1">
        <w:r w:rsidRPr="00374749">
          <w:rPr>
            <w:rStyle w:val="a9"/>
            <w:color w:val="000000" w:themeColor="text1"/>
            <w:sz w:val="28"/>
            <w:szCs w:val="28"/>
          </w:rPr>
          <w:t>приложением N 1</w:t>
        </w:r>
      </w:hyperlink>
      <w:r w:rsidRPr="000373FC">
        <w:rPr>
          <w:sz w:val="28"/>
          <w:szCs w:val="28"/>
        </w:rPr>
        <w:t xml:space="preserve"> к настоящему Порядку.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 xml:space="preserve">Сведения в соответствии с </w:t>
      </w:r>
      <w:hyperlink w:anchor="sub_12000" w:history="1">
        <w:r w:rsidRPr="00F439F0">
          <w:rPr>
            <w:rStyle w:val="a9"/>
            <w:color w:val="000000" w:themeColor="text1"/>
            <w:sz w:val="28"/>
            <w:szCs w:val="28"/>
          </w:rPr>
          <w:t>приложениями N 2</w:t>
        </w:r>
      </w:hyperlink>
      <w:r w:rsidRPr="00F439F0">
        <w:rPr>
          <w:color w:val="000000" w:themeColor="text1"/>
          <w:sz w:val="28"/>
          <w:szCs w:val="28"/>
        </w:rPr>
        <w:t xml:space="preserve"> и </w:t>
      </w:r>
      <w:hyperlink w:anchor="sub_13000" w:history="1">
        <w:r w:rsidRPr="00F439F0">
          <w:rPr>
            <w:rStyle w:val="a9"/>
            <w:color w:val="000000" w:themeColor="text1"/>
            <w:sz w:val="28"/>
            <w:szCs w:val="28"/>
          </w:rPr>
          <w:t>N 3</w:t>
        </w:r>
      </w:hyperlink>
      <w:r w:rsidRPr="000373FC">
        <w:rPr>
          <w:sz w:val="28"/>
          <w:szCs w:val="28"/>
        </w:rPr>
        <w:t xml:space="preserve"> к настоящему Порядку представляются в уполномоченный орган по всем многоквартирным домам, являющимися объектами мониторинга, до 10 июня года, предшествующего планируемому.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29" w:name="sub_1014"/>
      <w:r w:rsidRPr="000373FC">
        <w:rPr>
          <w:sz w:val="28"/>
          <w:szCs w:val="28"/>
        </w:rPr>
        <w:t xml:space="preserve">14. Уполномоченный орган осуществляет сбор и обобщение сведений о техническом состоянии многоквартирных домов по каждому муниципальному образованию </w:t>
      </w:r>
      <w:proofErr w:type="spellStart"/>
      <w:r w:rsidR="00F439F0">
        <w:rPr>
          <w:sz w:val="28"/>
          <w:szCs w:val="28"/>
        </w:rPr>
        <w:t>Касторенского</w:t>
      </w:r>
      <w:proofErr w:type="spellEnd"/>
      <w:r w:rsidR="00F439F0">
        <w:rPr>
          <w:sz w:val="28"/>
          <w:szCs w:val="28"/>
        </w:rPr>
        <w:t xml:space="preserve"> района </w:t>
      </w:r>
      <w:r w:rsidRPr="000373FC">
        <w:rPr>
          <w:sz w:val="28"/>
          <w:szCs w:val="28"/>
        </w:rPr>
        <w:t>Курской области.</w:t>
      </w:r>
    </w:p>
    <w:bookmarkEnd w:id="29"/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 xml:space="preserve">15. Уполномоченный орган до 15 октября года, предшествующего </w:t>
      </w:r>
      <w:proofErr w:type="gramStart"/>
      <w:r w:rsidRPr="000373FC">
        <w:rPr>
          <w:sz w:val="28"/>
          <w:szCs w:val="28"/>
        </w:rPr>
        <w:t>планируемому</w:t>
      </w:r>
      <w:proofErr w:type="gramEnd"/>
      <w:r w:rsidRPr="000373FC">
        <w:rPr>
          <w:sz w:val="28"/>
          <w:szCs w:val="28"/>
        </w:rPr>
        <w:t>, осуществляет анализ представленных сведений о техническом состоянии всех многоквартирных домов и учитывает при ежегодной актуализации региональной программы капитального ремонта общего имущества в многоквартирных домах.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30" w:name="sub_1016"/>
      <w:r w:rsidRPr="000373FC">
        <w:rPr>
          <w:sz w:val="28"/>
          <w:szCs w:val="28"/>
        </w:rPr>
        <w:t>16. Уполномоченный орган местного самоуправления, управляющие организации, товарищества собственников жилья, жилищные или иные специализированные потребительские кооперативы, собственники помещений в многоквартирных домах при проведении мониторинга имеют право:</w:t>
      </w:r>
    </w:p>
    <w:bookmarkEnd w:id="30"/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>взаимодействовать с уполномоченным органом и региональным оператором;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>получать информацию о техническом состоянии многоквартирных домов;</w:t>
      </w:r>
    </w:p>
    <w:p w:rsidR="003F31BC" w:rsidRPr="000373FC" w:rsidRDefault="003F31BC" w:rsidP="00F439F0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>информировать население об эксплуатационно-техническом</w:t>
      </w:r>
      <w:r w:rsidR="00F439F0">
        <w:rPr>
          <w:sz w:val="28"/>
          <w:szCs w:val="28"/>
        </w:rPr>
        <w:t xml:space="preserve"> </w:t>
      </w:r>
      <w:r w:rsidRPr="000373FC">
        <w:rPr>
          <w:sz w:val="28"/>
          <w:szCs w:val="28"/>
        </w:rPr>
        <w:t>состоянии многоквартирных домов и намечаемых мероприятиях по обеспечению их сохранности и эксплуатационной надежности</w:t>
      </w:r>
      <w:r w:rsidR="00F439F0">
        <w:rPr>
          <w:sz w:val="28"/>
          <w:szCs w:val="28"/>
        </w:rPr>
        <w:t>.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</w:p>
    <w:p w:rsidR="003F31BC" w:rsidRPr="00F439F0" w:rsidRDefault="003F31BC" w:rsidP="00F439F0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000000" w:themeColor="text1"/>
        </w:rPr>
      </w:pPr>
      <w:bookmarkStart w:id="31" w:name="sub_1400"/>
      <w:r w:rsidRPr="00F439F0">
        <w:rPr>
          <w:rFonts w:ascii="Times New Roman" w:hAnsi="Times New Roman" w:cs="Times New Roman"/>
          <w:color w:val="000000" w:themeColor="text1"/>
        </w:rPr>
        <w:lastRenderedPageBreak/>
        <w:t>IV. Управление в области мониторинга</w:t>
      </w:r>
    </w:p>
    <w:bookmarkEnd w:id="31"/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32" w:name="sub_1017"/>
      <w:r w:rsidRPr="000373FC">
        <w:rPr>
          <w:sz w:val="28"/>
          <w:szCs w:val="28"/>
        </w:rPr>
        <w:t>17. Управление в области мониторинга осуществляет уполномоченный орган.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bookmarkStart w:id="33" w:name="sub_1018"/>
      <w:bookmarkEnd w:id="32"/>
      <w:r w:rsidRPr="000373FC">
        <w:rPr>
          <w:sz w:val="28"/>
          <w:szCs w:val="28"/>
        </w:rPr>
        <w:t>18. В рамках своей компетенции уполномоченный орган:</w:t>
      </w:r>
    </w:p>
    <w:bookmarkEnd w:id="33"/>
    <w:p w:rsidR="003F31BC" w:rsidRPr="000373FC" w:rsidRDefault="003F31BC" w:rsidP="00F439F0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>осуществляет комплексное управление и взаимодействие с органами</w:t>
      </w:r>
      <w:r w:rsidR="00F439F0">
        <w:rPr>
          <w:sz w:val="28"/>
          <w:szCs w:val="28"/>
        </w:rPr>
        <w:t xml:space="preserve"> </w:t>
      </w:r>
      <w:r w:rsidRPr="000373FC">
        <w:rPr>
          <w:sz w:val="28"/>
          <w:szCs w:val="28"/>
        </w:rPr>
        <w:t>местного самоуправления, региональным оператором;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>вносит предложения по разработке нормативных правовых актов Курской области в области мониторинга в соответствии с действующим законодательством;</w:t>
      </w:r>
    </w:p>
    <w:p w:rsidR="003F31BC" w:rsidRPr="000373FC" w:rsidRDefault="003F31BC" w:rsidP="000373FC">
      <w:pPr>
        <w:ind w:firstLine="709"/>
        <w:jc w:val="both"/>
        <w:rPr>
          <w:sz w:val="28"/>
          <w:szCs w:val="28"/>
        </w:rPr>
      </w:pPr>
      <w:r w:rsidRPr="000373FC">
        <w:rPr>
          <w:sz w:val="28"/>
          <w:szCs w:val="28"/>
        </w:rPr>
        <w:t>обеспечивает информирование населения, организаций, органов местного самоуправления и органов государственной власти путем размещения результатов мониторинга в информационно-коммуникационной сети "Интернет" на официальных сайтах Администрации Курской области</w:t>
      </w:r>
      <w:r w:rsidR="00F439F0">
        <w:rPr>
          <w:sz w:val="28"/>
          <w:szCs w:val="28"/>
        </w:rPr>
        <w:t xml:space="preserve">, </w:t>
      </w:r>
      <w:r w:rsidR="00F439F0" w:rsidRPr="000373FC">
        <w:rPr>
          <w:sz w:val="28"/>
          <w:szCs w:val="28"/>
        </w:rPr>
        <w:t>Администрации</w:t>
      </w:r>
      <w:r w:rsidR="00F439F0">
        <w:rPr>
          <w:sz w:val="28"/>
          <w:szCs w:val="28"/>
        </w:rPr>
        <w:t xml:space="preserve"> </w:t>
      </w:r>
      <w:proofErr w:type="spellStart"/>
      <w:r w:rsidR="00F439F0">
        <w:rPr>
          <w:sz w:val="28"/>
          <w:szCs w:val="28"/>
        </w:rPr>
        <w:t>Касторенского</w:t>
      </w:r>
      <w:proofErr w:type="spellEnd"/>
      <w:r w:rsidR="00F439F0">
        <w:rPr>
          <w:sz w:val="28"/>
          <w:szCs w:val="28"/>
        </w:rPr>
        <w:t xml:space="preserve"> района</w:t>
      </w:r>
      <w:r w:rsidR="00F439F0" w:rsidRPr="000373FC">
        <w:rPr>
          <w:sz w:val="28"/>
          <w:szCs w:val="28"/>
        </w:rPr>
        <w:t xml:space="preserve"> Курской области</w:t>
      </w:r>
      <w:r w:rsidRPr="000373FC">
        <w:rPr>
          <w:sz w:val="28"/>
          <w:szCs w:val="28"/>
        </w:rPr>
        <w:t xml:space="preserve"> и регионального оператора.</w:t>
      </w:r>
    </w:p>
    <w:p w:rsidR="003F31BC" w:rsidRDefault="003F31BC" w:rsidP="003F31BC"/>
    <w:p w:rsidR="000373FC" w:rsidRDefault="000373FC" w:rsidP="003F31BC">
      <w:pPr>
        <w:jc w:val="right"/>
        <w:rPr>
          <w:rStyle w:val="aa"/>
        </w:rPr>
      </w:pPr>
      <w:bookmarkStart w:id="34" w:name="sub_11000"/>
    </w:p>
    <w:p w:rsidR="000373FC" w:rsidRDefault="000373FC" w:rsidP="003F31BC">
      <w:pPr>
        <w:jc w:val="right"/>
        <w:rPr>
          <w:rStyle w:val="aa"/>
        </w:rPr>
      </w:pPr>
    </w:p>
    <w:p w:rsidR="000373FC" w:rsidRDefault="000373FC" w:rsidP="003F31BC">
      <w:pPr>
        <w:jc w:val="right"/>
        <w:rPr>
          <w:rStyle w:val="aa"/>
        </w:rPr>
      </w:pPr>
    </w:p>
    <w:p w:rsidR="000373FC" w:rsidRDefault="000373FC" w:rsidP="003F31BC">
      <w:pPr>
        <w:jc w:val="right"/>
        <w:rPr>
          <w:rStyle w:val="aa"/>
        </w:rPr>
      </w:pPr>
    </w:p>
    <w:p w:rsidR="000373FC" w:rsidRDefault="000373FC" w:rsidP="003F31BC">
      <w:pPr>
        <w:jc w:val="right"/>
        <w:rPr>
          <w:rStyle w:val="aa"/>
        </w:rPr>
      </w:pPr>
    </w:p>
    <w:p w:rsidR="000373FC" w:rsidRDefault="000373FC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877269" w:rsidRDefault="00877269" w:rsidP="003F31BC">
      <w:pPr>
        <w:jc w:val="right"/>
        <w:rPr>
          <w:rStyle w:val="aa"/>
        </w:rPr>
      </w:pPr>
    </w:p>
    <w:p w:rsidR="00877269" w:rsidRDefault="00877269" w:rsidP="003F31BC">
      <w:pPr>
        <w:jc w:val="right"/>
        <w:rPr>
          <w:rStyle w:val="aa"/>
        </w:rPr>
      </w:pPr>
    </w:p>
    <w:p w:rsidR="00877269" w:rsidRDefault="00877269" w:rsidP="003F31BC">
      <w:pPr>
        <w:jc w:val="right"/>
        <w:rPr>
          <w:rStyle w:val="aa"/>
        </w:rPr>
      </w:pPr>
    </w:p>
    <w:p w:rsidR="00877269" w:rsidRDefault="00877269" w:rsidP="003F31BC">
      <w:pPr>
        <w:jc w:val="right"/>
        <w:rPr>
          <w:rStyle w:val="aa"/>
        </w:rPr>
      </w:pPr>
    </w:p>
    <w:p w:rsidR="00877269" w:rsidRDefault="00877269" w:rsidP="003F31BC">
      <w:pPr>
        <w:jc w:val="right"/>
        <w:rPr>
          <w:rStyle w:val="aa"/>
        </w:rPr>
      </w:pPr>
    </w:p>
    <w:p w:rsidR="00F439F0" w:rsidRDefault="00F439F0" w:rsidP="003F31BC">
      <w:pPr>
        <w:jc w:val="right"/>
        <w:rPr>
          <w:rStyle w:val="aa"/>
        </w:rPr>
      </w:pPr>
    </w:p>
    <w:p w:rsidR="000373FC" w:rsidRDefault="000373FC" w:rsidP="003F31BC">
      <w:pPr>
        <w:jc w:val="right"/>
        <w:rPr>
          <w:rStyle w:val="aa"/>
        </w:rPr>
      </w:pPr>
    </w:p>
    <w:p w:rsidR="003F31BC" w:rsidRDefault="003F31BC" w:rsidP="003F31BC">
      <w:pPr>
        <w:jc w:val="right"/>
        <w:rPr>
          <w:rStyle w:val="aa"/>
        </w:rPr>
      </w:pPr>
      <w:r>
        <w:rPr>
          <w:rStyle w:val="aa"/>
        </w:rPr>
        <w:lastRenderedPageBreak/>
        <w:t>Приложение N 1</w:t>
      </w:r>
      <w:r>
        <w:rPr>
          <w:rStyle w:val="aa"/>
        </w:rPr>
        <w:br/>
        <w:t xml:space="preserve">к </w:t>
      </w:r>
      <w:hyperlink w:anchor="sub_1000" w:history="1">
        <w:r w:rsidRPr="00F439F0">
          <w:rPr>
            <w:rStyle w:val="a9"/>
            <w:b/>
            <w:color w:val="000000" w:themeColor="text1"/>
          </w:rPr>
          <w:t>Порядку</w:t>
        </w:r>
      </w:hyperlink>
      <w:r w:rsidRPr="00F439F0">
        <w:rPr>
          <w:rStyle w:val="aa"/>
          <w:b w:val="0"/>
        </w:rPr>
        <w:br/>
      </w:r>
      <w:r>
        <w:rPr>
          <w:rStyle w:val="aa"/>
        </w:rPr>
        <w:t>проведения мониторинга технического состояния</w:t>
      </w:r>
      <w:r>
        <w:rPr>
          <w:rStyle w:val="aa"/>
        </w:rPr>
        <w:br/>
        <w:t>многоквартирных домов, расположенных</w:t>
      </w:r>
      <w:r>
        <w:rPr>
          <w:rStyle w:val="aa"/>
        </w:rPr>
        <w:br/>
        <w:t xml:space="preserve">на территории </w:t>
      </w:r>
      <w:proofErr w:type="spellStart"/>
      <w:r w:rsidR="00F439F0">
        <w:rPr>
          <w:rStyle w:val="aa"/>
        </w:rPr>
        <w:t>Касторенского</w:t>
      </w:r>
      <w:proofErr w:type="spellEnd"/>
      <w:r w:rsidR="00F439F0">
        <w:rPr>
          <w:rStyle w:val="aa"/>
        </w:rPr>
        <w:t xml:space="preserve"> района </w:t>
      </w:r>
      <w:r>
        <w:rPr>
          <w:rStyle w:val="aa"/>
        </w:rPr>
        <w:t>Курской области</w:t>
      </w:r>
    </w:p>
    <w:bookmarkEnd w:id="34"/>
    <w:p w:rsidR="003F31BC" w:rsidRDefault="003F31BC" w:rsidP="003F31BC"/>
    <w:p w:rsidR="003F31BC" w:rsidRDefault="003F31BC" w:rsidP="003F31BC">
      <w:pPr>
        <w:pStyle w:val="ae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</w:t>
      </w:r>
      <w:r>
        <w:rPr>
          <w:rStyle w:val="aa"/>
          <w:sz w:val="20"/>
          <w:szCs w:val="20"/>
        </w:rPr>
        <w:t>АКТ</w:t>
      </w:r>
    </w:p>
    <w:p w:rsidR="003F31BC" w:rsidRDefault="003F31BC" w:rsidP="003F31BC">
      <w:pPr>
        <w:pStyle w:val="ae"/>
        <w:rPr>
          <w:sz w:val="20"/>
          <w:szCs w:val="20"/>
        </w:rPr>
      </w:pPr>
      <w:r>
        <w:rPr>
          <w:rStyle w:val="aa"/>
          <w:sz w:val="20"/>
          <w:szCs w:val="20"/>
        </w:rPr>
        <w:t xml:space="preserve">              технического состояния многоквартирного дома</w:t>
      </w:r>
    </w:p>
    <w:p w:rsidR="003F31BC" w:rsidRDefault="003F31BC" w:rsidP="003F31BC"/>
    <w:p w:rsidR="003F31BC" w:rsidRDefault="003F31BC" w:rsidP="003F31BC">
      <w:pPr>
        <w:pStyle w:val="ae"/>
        <w:rPr>
          <w:sz w:val="20"/>
          <w:szCs w:val="20"/>
        </w:rPr>
      </w:pPr>
      <w:r>
        <w:rPr>
          <w:sz w:val="20"/>
          <w:szCs w:val="20"/>
        </w:rPr>
        <w:t>Дата составления: "___" _____________ 20___ г.</w:t>
      </w:r>
    </w:p>
    <w:p w:rsidR="003F31BC" w:rsidRDefault="003F31BC" w:rsidP="003F31BC">
      <w:pPr>
        <w:pStyle w:val="ae"/>
        <w:rPr>
          <w:sz w:val="20"/>
          <w:szCs w:val="20"/>
        </w:rPr>
      </w:pPr>
      <w:r>
        <w:rPr>
          <w:sz w:val="20"/>
          <w:szCs w:val="20"/>
        </w:rPr>
        <w:t>Курская область _________________________________________________________</w:t>
      </w:r>
    </w:p>
    <w:p w:rsidR="003F31BC" w:rsidRDefault="003F31BC" w:rsidP="003F31BC">
      <w:pPr>
        <w:pStyle w:val="ae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proofErr w:type="gramStart"/>
      <w:r>
        <w:rPr>
          <w:sz w:val="20"/>
          <w:szCs w:val="20"/>
        </w:rPr>
        <w:t>(наименование муниципального образования, городского округа,</w:t>
      </w:r>
      <w:proofErr w:type="gramEnd"/>
    </w:p>
    <w:p w:rsidR="003F31BC" w:rsidRDefault="003F31BC" w:rsidP="003F31BC">
      <w:pPr>
        <w:pStyle w:val="ae"/>
        <w:rPr>
          <w:sz w:val="20"/>
          <w:szCs w:val="20"/>
        </w:rPr>
      </w:pPr>
      <w:r>
        <w:rPr>
          <w:sz w:val="20"/>
          <w:szCs w:val="20"/>
        </w:rPr>
        <w:t xml:space="preserve">                      сельского поселения, городского поселения)</w:t>
      </w:r>
    </w:p>
    <w:p w:rsidR="003F31BC" w:rsidRDefault="003F31BC" w:rsidP="003F31BC">
      <w:pPr>
        <w:pStyle w:val="ae"/>
        <w:rPr>
          <w:sz w:val="20"/>
          <w:szCs w:val="20"/>
        </w:rPr>
      </w:pPr>
      <w:r>
        <w:rPr>
          <w:sz w:val="20"/>
          <w:szCs w:val="20"/>
        </w:rPr>
        <w:t>Населенный пункт: _______________________________________________________</w:t>
      </w:r>
    </w:p>
    <w:p w:rsidR="003F31BC" w:rsidRDefault="003F31BC" w:rsidP="003F31BC">
      <w:pPr>
        <w:pStyle w:val="ae"/>
        <w:rPr>
          <w:sz w:val="20"/>
          <w:szCs w:val="20"/>
        </w:rPr>
      </w:pPr>
      <w:r>
        <w:rPr>
          <w:sz w:val="20"/>
          <w:szCs w:val="20"/>
        </w:rPr>
        <w:t xml:space="preserve">                          (поселок, село, деревня, станица, хутор)</w:t>
      </w:r>
    </w:p>
    <w:p w:rsidR="003F31BC" w:rsidRDefault="003F31BC" w:rsidP="003F31BC">
      <w:pPr>
        <w:pStyle w:val="ae"/>
        <w:rPr>
          <w:sz w:val="20"/>
          <w:szCs w:val="20"/>
        </w:rPr>
      </w:pPr>
      <w:r>
        <w:rPr>
          <w:sz w:val="20"/>
          <w:szCs w:val="20"/>
        </w:rPr>
        <w:t>Улица/проспект/переулок/проезд/площадь и т.д.: __________________________</w:t>
      </w:r>
    </w:p>
    <w:p w:rsidR="003F31BC" w:rsidRDefault="003F31BC" w:rsidP="003F31BC">
      <w:pPr>
        <w:pStyle w:val="ae"/>
        <w:rPr>
          <w:sz w:val="20"/>
          <w:szCs w:val="20"/>
        </w:rPr>
      </w:pPr>
      <w:r>
        <w:rPr>
          <w:sz w:val="20"/>
          <w:szCs w:val="20"/>
        </w:rPr>
        <w:t>Номер: ___________</w:t>
      </w:r>
    </w:p>
    <w:p w:rsidR="003F31BC" w:rsidRDefault="003F31BC" w:rsidP="003F31BC">
      <w:pPr>
        <w:pStyle w:val="ae"/>
        <w:rPr>
          <w:sz w:val="20"/>
          <w:szCs w:val="20"/>
        </w:rPr>
      </w:pPr>
      <w:r>
        <w:rPr>
          <w:sz w:val="20"/>
          <w:szCs w:val="20"/>
        </w:rPr>
        <w:t>Корпус: ___________</w:t>
      </w:r>
    </w:p>
    <w:p w:rsidR="003F31BC" w:rsidRDefault="003F31BC" w:rsidP="003F31BC">
      <w:pPr>
        <w:pStyle w:val="ae"/>
        <w:rPr>
          <w:sz w:val="20"/>
          <w:szCs w:val="20"/>
        </w:rPr>
      </w:pPr>
      <w:r>
        <w:rPr>
          <w:sz w:val="20"/>
          <w:szCs w:val="20"/>
        </w:rPr>
        <w:t>Литера: ___________</w:t>
      </w:r>
    </w:p>
    <w:p w:rsidR="003F31BC" w:rsidRDefault="003F31BC" w:rsidP="003F31BC"/>
    <w:p w:rsidR="003F31BC" w:rsidRPr="00F439F0" w:rsidRDefault="003F31BC" w:rsidP="00F439F0">
      <w:pPr>
        <w:pStyle w:val="1"/>
        <w:jc w:val="center"/>
        <w:rPr>
          <w:color w:val="000000" w:themeColor="text1"/>
        </w:rPr>
      </w:pPr>
      <w:bookmarkStart w:id="35" w:name="sub_11001"/>
      <w:r w:rsidRPr="00F439F0">
        <w:rPr>
          <w:color w:val="000000" w:themeColor="text1"/>
        </w:rPr>
        <w:t>I. Общие сведения о многоквартирном доме</w:t>
      </w:r>
    </w:p>
    <w:bookmarkEnd w:id="35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1"/>
        <w:gridCol w:w="5885"/>
        <w:gridCol w:w="1494"/>
        <w:gridCol w:w="2037"/>
      </w:tblGrid>
      <w:tr w:rsidR="003F31BC" w:rsidTr="000373FC">
        <w:tc>
          <w:tcPr>
            <w:tcW w:w="951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</w:t>
            </w:r>
          </w:p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показателя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Показатель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Единица</w:t>
            </w:r>
          </w:p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измерения</w:t>
            </w:r>
          </w:p>
        </w:tc>
      </w:tr>
      <w:tr w:rsidR="003F31BC" w:rsidTr="000373FC">
        <w:tc>
          <w:tcPr>
            <w:tcW w:w="951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Серия, тип проекта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</w:tr>
      <w:tr w:rsidR="003F31BC" w:rsidTr="000373FC">
        <w:tc>
          <w:tcPr>
            <w:tcW w:w="951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Дата постройки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Год</w:t>
            </w:r>
          </w:p>
        </w:tc>
      </w:tr>
      <w:tr w:rsidR="003F31BC" w:rsidTr="000373FC">
        <w:tc>
          <w:tcPr>
            <w:tcW w:w="951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Общий строительный объем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куб. метров (м3)</w:t>
            </w:r>
          </w:p>
        </w:tc>
      </w:tr>
      <w:tr w:rsidR="003F31BC" w:rsidTr="000373FC">
        <w:tc>
          <w:tcPr>
            <w:tcW w:w="951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Общая площадь здания - всего: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кв. метров (м</w:t>
            </w:r>
            <w:proofErr w:type="gramStart"/>
            <w:r>
              <w:rPr>
                <w:sz w:val="23"/>
                <w:szCs w:val="23"/>
              </w:rPr>
              <w:t>2</w:t>
            </w:r>
            <w:proofErr w:type="gramEnd"/>
            <w:r>
              <w:rPr>
                <w:sz w:val="23"/>
                <w:szCs w:val="23"/>
              </w:rPr>
              <w:t>)</w:t>
            </w:r>
          </w:p>
        </w:tc>
      </w:tr>
      <w:tr w:rsidR="003F31BC" w:rsidTr="000373FC">
        <w:tc>
          <w:tcPr>
            <w:tcW w:w="951" w:type="dxa"/>
            <w:vMerge/>
            <w:tcBorders>
              <w:top w:val="nil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Общая площадь лестничных клеток, чердаков, подвалов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кв. метров (м</w:t>
            </w:r>
            <w:proofErr w:type="gramStart"/>
            <w:r>
              <w:rPr>
                <w:sz w:val="23"/>
                <w:szCs w:val="23"/>
              </w:rPr>
              <w:t>2</w:t>
            </w:r>
            <w:proofErr w:type="gramEnd"/>
            <w:r>
              <w:rPr>
                <w:sz w:val="23"/>
                <w:szCs w:val="23"/>
              </w:rPr>
              <w:t>)</w:t>
            </w:r>
          </w:p>
        </w:tc>
      </w:tr>
      <w:tr w:rsidR="003F31BC" w:rsidTr="000373FC">
        <w:tc>
          <w:tcPr>
            <w:tcW w:w="951" w:type="dxa"/>
            <w:vMerge/>
            <w:tcBorders>
              <w:top w:val="nil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Общая полезная площадь: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кв. метров (м</w:t>
            </w:r>
            <w:proofErr w:type="gramStart"/>
            <w:r>
              <w:rPr>
                <w:sz w:val="23"/>
                <w:szCs w:val="23"/>
              </w:rPr>
              <w:t>2</w:t>
            </w:r>
            <w:proofErr w:type="gramEnd"/>
            <w:r>
              <w:rPr>
                <w:sz w:val="23"/>
                <w:szCs w:val="23"/>
              </w:rPr>
              <w:t>)</w:t>
            </w:r>
          </w:p>
        </w:tc>
      </w:tr>
      <w:tr w:rsidR="003F31BC" w:rsidTr="000373FC">
        <w:tc>
          <w:tcPr>
            <w:tcW w:w="951" w:type="dxa"/>
            <w:vMerge/>
            <w:tcBorders>
              <w:top w:val="nil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 жилых помещений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кв. метров (м</w:t>
            </w:r>
            <w:proofErr w:type="gramStart"/>
            <w:r>
              <w:rPr>
                <w:sz w:val="23"/>
                <w:szCs w:val="23"/>
              </w:rPr>
              <w:t>2</w:t>
            </w:r>
            <w:proofErr w:type="gramEnd"/>
            <w:r>
              <w:rPr>
                <w:sz w:val="23"/>
                <w:szCs w:val="23"/>
              </w:rPr>
              <w:t>)</w:t>
            </w:r>
          </w:p>
        </w:tc>
      </w:tr>
      <w:tr w:rsidR="003F31BC" w:rsidTr="000373FC">
        <w:tc>
          <w:tcPr>
            <w:tcW w:w="951" w:type="dxa"/>
            <w:vMerge/>
            <w:tcBorders>
              <w:top w:val="nil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 нежилых помещений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кв. метров (м</w:t>
            </w:r>
            <w:proofErr w:type="gramStart"/>
            <w:r>
              <w:rPr>
                <w:sz w:val="23"/>
                <w:szCs w:val="23"/>
              </w:rPr>
              <w:t>2</w:t>
            </w:r>
            <w:proofErr w:type="gramEnd"/>
            <w:r>
              <w:rPr>
                <w:sz w:val="23"/>
                <w:szCs w:val="23"/>
              </w:rPr>
              <w:t>)</w:t>
            </w:r>
          </w:p>
        </w:tc>
      </w:tr>
      <w:tr w:rsidR="003F31BC" w:rsidTr="000373FC">
        <w:tc>
          <w:tcPr>
            <w:tcW w:w="951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 помещений - всего: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штук</w:t>
            </w:r>
          </w:p>
        </w:tc>
      </w:tr>
      <w:tr w:rsidR="003F31BC" w:rsidTr="000373FC">
        <w:tc>
          <w:tcPr>
            <w:tcW w:w="951" w:type="dxa"/>
            <w:vMerge/>
            <w:tcBorders>
              <w:top w:val="nil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 жилых помещений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штук</w:t>
            </w:r>
          </w:p>
        </w:tc>
      </w:tr>
      <w:tr w:rsidR="003F31BC" w:rsidTr="000373FC">
        <w:tc>
          <w:tcPr>
            <w:tcW w:w="951" w:type="dxa"/>
            <w:vMerge/>
            <w:tcBorders>
              <w:top w:val="nil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 том числе: нежилых помещений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штук</w:t>
            </w:r>
          </w:p>
        </w:tc>
      </w:tr>
      <w:tr w:rsidR="003F31BC" w:rsidTr="000373FC">
        <w:tc>
          <w:tcPr>
            <w:tcW w:w="951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 этажей, наименьшее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штук</w:t>
            </w:r>
          </w:p>
        </w:tc>
      </w:tr>
      <w:tr w:rsidR="003F31BC" w:rsidTr="000373FC">
        <w:tc>
          <w:tcPr>
            <w:tcW w:w="951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 этажей, наибольшее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штук</w:t>
            </w:r>
          </w:p>
        </w:tc>
      </w:tr>
      <w:tr w:rsidR="003F31BC" w:rsidTr="000373FC">
        <w:tc>
          <w:tcPr>
            <w:tcW w:w="951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 подъездов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штук</w:t>
            </w:r>
          </w:p>
        </w:tc>
      </w:tr>
      <w:tr w:rsidR="003F31BC" w:rsidTr="000373FC">
        <w:tc>
          <w:tcPr>
            <w:tcW w:w="951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</w:t>
            </w:r>
            <w:proofErr w:type="gramStart"/>
            <w:r>
              <w:rPr>
                <w:sz w:val="23"/>
                <w:szCs w:val="23"/>
              </w:rPr>
              <w:t>проживающих</w:t>
            </w:r>
            <w:proofErr w:type="gramEnd"/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челове</w:t>
            </w:r>
            <w:proofErr w:type="gramStart"/>
            <w:r>
              <w:rPr>
                <w:sz w:val="23"/>
                <w:szCs w:val="23"/>
              </w:rPr>
              <w:t>к(</w:t>
            </w:r>
            <w:proofErr w:type="gramEnd"/>
            <w:r>
              <w:rPr>
                <w:sz w:val="23"/>
                <w:szCs w:val="23"/>
              </w:rPr>
              <w:t>а)</w:t>
            </w:r>
          </w:p>
        </w:tc>
      </w:tr>
      <w:tr w:rsidR="003F31BC" w:rsidTr="000373FC">
        <w:tc>
          <w:tcPr>
            <w:tcW w:w="951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Наличие совета дома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</w:t>
            </w:r>
            <w:proofErr w:type="gramStart"/>
            <w:r>
              <w:rPr>
                <w:sz w:val="23"/>
                <w:szCs w:val="23"/>
              </w:rPr>
              <w:t>/Н</w:t>
            </w:r>
            <w:proofErr w:type="gramEnd"/>
            <w:r>
              <w:rPr>
                <w:sz w:val="23"/>
                <w:szCs w:val="23"/>
              </w:rPr>
              <w:t>ет</w:t>
            </w:r>
          </w:p>
        </w:tc>
      </w:tr>
      <w:tr w:rsidR="003F31BC" w:rsidTr="000373FC">
        <w:tc>
          <w:tcPr>
            <w:tcW w:w="9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5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Дата первой приватизации помещения в многоквартирном доме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rPr>
                <w:sz w:val="23"/>
                <w:szCs w:val="23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(Число, Месяц, Год)</w:t>
            </w:r>
          </w:p>
        </w:tc>
      </w:tr>
    </w:tbl>
    <w:p w:rsidR="003F31BC" w:rsidRDefault="003F31BC" w:rsidP="003F31BC"/>
    <w:p w:rsidR="003F31BC" w:rsidRPr="00F439F0" w:rsidRDefault="003F31BC" w:rsidP="00F439F0">
      <w:pPr>
        <w:pStyle w:val="1"/>
        <w:jc w:val="center"/>
        <w:rPr>
          <w:color w:val="000000" w:themeColor="text1"/>
        </w:rPr>
      </w:pPr>
      <w:bookmarkStart w:id="36" w:name="sub_11002"/>
      <w:r w:rsidRPr="00F439F0">
        <w:rPr>
          <w:color w:val="000000" w:themeColor="text1"/>
        </w:rPr>
        <w:t>II. Инженерное оборудование (инженерные сети)</w:t>
      </w:r>
    </w:p>
    <w:bookmarkEnd w:id="36"/>
    <w:p w:rsidR="003F31BC" w:rsidRPr="00F439F0" w:rsidRDefault="003F31BC" w:rsidP="00F439F0">
      <w:pPr>
        <w:jc w:val="center"/>
        <w:rPr>
          <w:color w:val="000000" w:themeColor="text1"/>
        </w:rPr>
      </w:pPr>
    </w:p>
    <w:p w:rsidR="003F31BC" w:rsidRPr="00F439F0" w:rsidRDefault="003F31BC" w:rsidP="00F439F0">
      <w:pPr>
        <w:pStyle w:val="1"/>
        <w:jc w:val="center"/>
        <w:rPr>
          <w:color w:val="000000" w:themeColor="text1"/>
        </w:rPr>
      </w:pPr>
      <w:bookmarkStart w:id="37" w:name="sub_11007"/>
      <w:r w:rsidRPr="00F439F0">
        <w:rPr>
          <w:color w:val="000000" w:themeColor="text1"/>
        </w:rPr>
        <w:lastRenderedPageBreak/>
        <w:t>1. Электроснабжение</w:t>
      </w:r>
    </w:p>
    <w:bookmarkEnd w:id="37"/>
    <w:p w:rsidR="003F31BC" w:rsidRPr="00F439F0" w:rsidRDefault="003F31BC" w:rsidP="00F439F0">
      <w:pPr>
        <w:jc w:val="center"/>
        <w:rPr>
          <w:color w:val="000000" w:themeColor="text1"/>
        </w:rPr>
      </w:pPr>
    </w:p>
    <w:p w:rsidR="003F31BC" w:rsidRPr="00F439F0" w:rsidRDefault="003F31BC" w:rsidP="00F439F0">
      <w:pPr>
        <w:pStyle w:val="1"/>
        <w:jc w:val="center"/>
        <w:rPr>
          <w:color w:val="000000" w:themeColor="text1"/>
        </w:rPr>
      </w:pPr>
      <w:bookmarkStart w:id="38" w:name="sub_11006"/>
      <w:r w:rsidRPr="00F439F0">
        <w:rPr>
          <w:color w:val="000000" w:themeColor="text1"/>
        </w:rPr>
        <w:t>1.1. Общие сведения</w:t>
      </w:r>
    </w:p>
    <w:bookmarkEnd w:id="38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674"/>
        <w:gridCol w:w="1560"/>
        <w:gridCol w:w="2122"/>
      </w:tblGrid>
      <w:tr w:rsidR="003F31BC" w:rsidTr="000373FC"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rPr>
                <w:rStyle w:val="aa"/>
              </w:rPr>
              <w:t>Имеется (оценка технического состояния):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еудов./авар.</w:t>
            </w:r>
          </w:p>
        </w:tc>
      </w:tr>
      <w:tr w:rsidR="003F31BC" w:rsidTr="000373FC"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Установлен коллективный прибор учета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2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rPr>
                <w:rStyle w:val="aa"/>
              </w:rPr>
              <w:t>Отсутствует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</w:tbl>
    <w:p w:rsidR="003F31BC" w:rsidRDefault="003F31BC" w:rsidP="003F31BC"/>
    <w:p w:rsidR="003F31BC" w:rsidRPr="00F439F0" w:rsidRDefault="003F31BC" w:rsidP="00F439F0">
      <w:pPr>
        <w:pStyle w:val="1"/>
        <w:jc w:val="center"/>
        <w:rPr>
          <w:color w:val="000000" w:themeColor="text1"/>
        </w:rPr>
      </w:pPr>
      <w:bookmarkStart w:id="39" w:name="sub_11010"/>
      <w:r w:rsidRPr="00F439F0">
        <w:rPr>
          <w:color w:val="000000" w:themeColor="text1"/>
        </w:rPr>
        <w:t>2. Отопление (теплоснабжение)</w:t>
      </w:r>
    </w:p>
    <w:bookmarkEnd w:id="39"/>
    <w:p w:rsidR="003F31BC" w:rsidRPr="00F439F0" w:rsidRDefault="003F31BC" w:rsidP="00F439F0">
      <w:pPr>
        <w:jc w:val="center"/>
        <w:rPr>
          <w:color w:val="000000" w:themeColor="text1"/>
        </w:rPr>
      </w:pPr>
    </w:p>
    <w:p w:rsidR="003F31BC" w:rsidRDefault="003F31BC" w:rsidP="00F439F0">
      <w:pPr>
        <w:pStyle w:val="1"/>
        <w:jc w:val="center"/>
      </w:pPr>
      <w:bookmarkStart w:id="40" w:name="sub_11008"/>
      <w:r w:rsidRPr="00F439F0">
        <w:rPr>
          <w:color w:val="000000" w:themeColor="text1"/>
        </w:rPr>
        <w:t>2.1. Общие сведения</w:t>
      </w:r>
    </w:p>
    <w:bookmarkEnd w:id="40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448"/>
        <w:gridCol w:w="1286"/>
        <w:gridCol w:w="2002"/>
      </w:tblGrid>
      <w:tr w:rsidR="003F31BC" w:rsidTr="000373FC"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rPr>
                <w:rStyle w:val="aa"/>
              </w:rPr>
              <w:t>Имеется (оценка технического состояния):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еудов./авар.</w:t>
            </w:r>
          </w:p>
        </w:tc>
      </w:tr>
      <w:tr w:rsidR="003F31BC" w:rsidTr="000373FC"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Центральное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  <w:r>
              <w:t>Автономная котельная (поквартирное отопление газом, электричеством)</w:t>
            </w:r>
          </w:p>
          <w:p w:rsidR="003F31BC" w:rsidRDefault="003F31BC" w:rsidP="000373FC">
            <w:pPr>
              <w:pStyle w:val="ad"/>
            </w:pPr>
            <w:r>
              <w:t>Печное (поквартирное отопление дровами, углём)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2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rPr>
                <w:rStyle w:val="aa"/>
              </w:rPr>
              <w:t>Отсутствует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</w:tbl>
    <w:p w:rsidR="003F31BC" w:rsidRDefault="003F31BC" w:rsidP="003F31BC"/>
    <w:p w:rsidR="003F31BC" w:rsidRPr="00F439F0" w:rsidRDefault="003F31BC" w:rsidP="00F439F0">
      <w:pPr>
        <w:pStyle w:val="1"/>
        <w:jc w:val="center"/>
        <w:rPr>
          <w:color w:val="000000" w:themeColor="text1"/>
        </w:rPr>
      </w:pPr>
      <w:bookmarkStart w:id="41" w:name="sub_11009"/>
      <w:r w:rsidRPr="00F439F0">
        <w:rPr>
          <w:color w:val="000000" w:themeColor="text1"/>
        </w:rPr>
        <w:t>2.2. Коллективные приборы учета и узлы управления</w:t>
      </w:r>
    </w:p>
    <w:bookmarkEnd w:id="41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098"/>
        <w:gridCol w:w="1421"/>
        <w:gridCol w:w="2256"/>
      </w:tblGrid>
      <w:tr w:rsidR="003F31BC" w:rsidTr="000373FC"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rPr>
                <w:rStyle w:val="aa"/>
              </w:rPr>
              <w:t>Имеется (оценка технического состояния):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Уд-/неудов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а</w:t>
            </w:r>
            <w:proofErr w:type="gramEnd"/>
            <w:r>
              <w:t>вар.</w:t>
            </w:r>
          </w:p>
        </w:tc>
      </w:tr>
      <w:tr w:rsidR="003F31BC" w:rsidTr="000373FC"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Установлен коллективный прибор учета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Установлен узел управления температурой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2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rPr>
                <w:rStyle w:val="aa"/>
              </w:rPr>
              <w:t>Отсутствует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</w:tbl>
    <w:p w:rsidR="003F31BC" w:rsidRPr="00F439F0" w:rsidRDefault="003F31BC" w:rsidP="00F439F0">
      <w:pPr>
        <w:pStyle w:val="1"/>
        <w:jc w:val="center"/>
        <w:rPr>
          <w:color w:val="000000" w:themeColor="text1"/>
        </w:rPr>
      </w:pPr>
      <w:bookmarkStart w:id="42" w:name="sub_11012"/>
      <w:r w:rsidRPr="00F439F0">
        <w:rPr>
          <w:color w:val="000000" w:themeColor="text1"/>
        </w:rPr>
        <w:t>3. Газоснабжение</w:t>
      </w:r>
    </w:p>
    <w:bookmarkEnd w:id="42"/>
    <w:p w:rsidR="003F31BC" w:rsidRPr="00F439F0" w:rsidRDefault="003F31BC" w:rsidP="00F439F0">
      <w:pPr>
        <w:jc w:val="center"/>
        <w:rPr>
          <w:color w:val="000000" w:themeColor="text1"/>
        </w:rPr>
      </w:pPr>
    </w:p>
    <w:p w:rsidR="003F31BC" w:rsidRPr="00F439F0" w:rsidRDefault="003F31BC" w:rsidP="00F439F0">
      <w:pPr>
        <w:pStyle w:val="1"/>
        <w:jc w:val="center"/>
        <w:rPr>
          <w:color w:val="000000" w:themeColor="text1"/>
        </w:rPr>
      </w:pPr>
      <w:bookmarkStart w:id="43" w:name="sub_11034"/>
      <w:r w:rsidRPr="00F439F0">
        <w:rPr>
          <w:color w:val="000000" w:themeColor="text1"/>
        </w:rPr>
        <w:t>3.1. Общие сведения</w:t>
      </w:r>
    </w:p>
    <w:bookmarkEnd w:id="43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006"/>
        <w:gridCol w:w="1387"/>
        <w:gridCol w:w="2660"/>
      </w:tblGrid>
      <w:tr w:rsidR="003F31BC" w:rsidTr="000373FC"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rPr>
                <w:rStyle w:val="aa"/>
              </w:rPr>
              <w:t>Имеется (оценка технического состояния):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f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еудов./авар.</w:t>
            </w:r>
          </w:p>
        </w:tc>
      </w:tr>
      <w:tr w:rsidR="003F31BC" w:rsidTr="000373FC"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Центральное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Нецентральное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lastRenderedPageBreak/>
              <w:t>2</w:t>
            </w:r>
          </w:p>
        </w:tc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rPr>
                <w:rStyle w:val="aa"/>
              </w:rPr>
              <w:t>Отсутствует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</w:tbl>
    <w:p w:rsidR="003F31BC" w:rsidRDefault="003F31BC" w:rsidP="003F31BC"/>
    <w:p w:rsidR="003F31BC" w:rsidRPr="00F439F0" w:rsidRDefault="003F31BC" w:rsidP="00F439F0">
      <w:pPr>
        <w:pStyle w:val="1"/>
        <w:jc w:val="center"/>
        <w:rPr>
          <w:color w:val="000000" w:themeColor="text1"/>
        </w:rPr>
      </w:pPr>
      <w:bookmarkStart w:id="44" w:name="sub_11011"/>
      <w:r w:rsidRPr="00F439F0">
        <w:rPr>
          <w:color w:val="000000" w:themeColor="text1"/>
        </w:rPr>
        <w:t>3.2. Коллективные приборы учёта</w:t>
      </w:r>
    </w:p>
    <w:bookmarkEnd w:id="44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117"/>
        <w:gridCol w:w="1416"/>
        <w:gridCol w:w="2112"/>
      </w:tblGrid>
      <w:tr w:rsidR="003F31BC" w:rsidTr="000373FC"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rPr>
                <w:rStyle w:val="aa"/>
              </w:rPr>
              <w:t>Имеется (оценка технического состояния):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еудов./авар.</w:t>
            </w:r>
          </w:p>
        </w:tc>
      </w:tr>
      <w:tr w:rsidR="003F31BC" w:rsidTr="000373FC"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Установлен коллективный прибор учета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2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rPr>
                <w:rStyle w:val="aa"/>
              </w:rPr>
              <w:t>Отсутствует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</w:tbl>
    <w:p w:rsidR="003F31BC" w:rsidRDefault="003F31BC" w:rsidP="003F31BC"/>
    <w:p w:rsidR="003F31BC" w:rsidRPr="00F439F0" w:rsidRDefault="003F31BC" w:rsidP="00F439F0">
      <w:pPr>
        <w:pStyle w:val="1"/>
        <w:jc w:val="center"/>
        <w:rPr>
          <w:color w:val="000000" w:themeColor="text1"/>
        </w:rPr>
      </w:pPr>
      <w:bookmarkStart w:id="45" w:name="sub_11015"/>
      <w:r w:rsidRPr="00F439F0">
        <w:rPr>
          <w:color w:val="000000" w:themeColor="text1"/>
        </w:rPr>
        <w:t>4. Холодное водоснабжение</w:t>
      </w:r>
    </w:p>
    <w:bookmarkEnd w:id="45"/>
    <w:p w:rsidR="003F31BC" w:rsidRPr="00F439F0" w:rsidRDefault="003F31BC" w:rsidP="00F439F0">
      <w:pPr>
        <w:jc w:val="center"/>
        <w:rPr>
          <w:color w:val="000000" w:themeColor="text1"/>
        </w:rPr>
      </w:pPr>
    </w:p>
    <w:p w:rsidR="003F31BC" w:rsidRPr="00F439F0" w:rsidRDefault="003F31BC" w:rsidP="00F439F0">
      <w:pPr>
        <w:pStyle w:val="1"/>
        <w:jc w:val="center"/>
        <w:rPr>
          <w:color w:val="000000" w:themeColor="text1"/>
        </w:rPr>
      </w:pPr>
      <w:bookmarkStart w:id="46" w:name="sub_11013"/>
      <w:r w:rsidRPr="00F439F0">
        <w:rPr>
          <w:color w:val="000000" w:themeColor="text1"/>
        </w:rPr>
        <w:t>4.1. Общие сведения</w:t>
      </w:r>
    </w:p>
    <w:bookmarkEnd w:id="46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098"/>
        <w:gridCol w:w="1416"/>
        <w:gridCol w:w="2098"/>
      </w:tblGrid>
      <w:tr w:rsidR="003F31BC" w:rsidTr="000373FC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f"/>
            </w:pPr>
            <w:r>
              <w:rPr>
                <w:rStyle w:val="aa"/>
              </w:rPr>
              <w:t>Имеется (оценка технического состояния):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еудов./авар.</w:t>
            </w:r>
          </w:p>
        </w:tc>
      </w:tr>
      <w:tr w:rsidR="003F31BC" w:rsidTr="000373FC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f"/>
            </w:pPr>
            <w:r>
              <w:t>Центральное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2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f"/>
            </w:pPr>
            <w:r>
              <w:rPr>
                <w:rStyle w:val="aa"/>
              </w:rPr>
              <w:t>Отсутствует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</w:tbl>
    <w:p w:rsidR="003F31BC" w:rsidRDefault="003F31BC" w:rsidP="003F31BC"/>
    <w:p w:rsidR="003F31BC" w:rsidRPr="00F439F0" w:rsidRDefault="003F31BC" w:rsidP="00F439F0">
      <w:pPr>
        <w:pStyle w:val="1"/>
        <w:jc w:val="center"/>
        <w:rPr>
          <w:color w:val="000000" w:themeColor="text1"/>
        </w:rPr>
      </w:pPr>
      <w:bookmarkStart w:id="47" w:name="sub_11014"/>
      <w:r w:rsidRPr="00F439F0">
        <w:rPr>
          <w:color w:val="000000" w:themeColor="text1"/>
        </w:rPr>
        <w:t>4.2. Коллективные приборы учета и узлы управления</w:t>
      </w:r>
    </w:p>
    <w:bookmarkEnd w:id="47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098"/>
        <w:gridCol w:w="1416"/>
        <w:gridCol w:w="2098"/>
      </w:tblGrid>
      <w:tr w:rsidR="003F31BC" w:rsidTr="000373FC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</w:pPr>
            <w:r>
              <w:rPr>
                <w:rStyle w:val="aa"/>
              </w:rPr>
              <w:t>Имеется (оценка технического состояния):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еудов./авар.</w:t>
            </w:r>
          </w:p>
        </w:tc>
      </w:tr>
      <w:tr w:rsidR="003F31BC" w:rsidTr="000373FC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f"/>
            </w:pPr>
            <w:r>
              <w:t>Установлен коллективный прибор учета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2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f"/>
            </w:pPr>
            <w:r>
              <w:rPr>
                <w:rStyle w:val="aa"/>
              </w:rPr>
              <w:t>Отсутствует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</w:tbl>
    <w:p w:rsidR="003F31BC" w:rsidRDefault="003F31BC" w:rsidP="003F31BC"/>
    <w:p w:rsidR="003F31BC" w:rsidRPr="00F439F0" w:rsidRDefault="003F31BC" w:rsidP="00F439F0">
      <w:pPr>
        <w:pStyle w:val="1"/>
        <w:jc w:val="center"/>
        <w:rPr>
          <w:color w:val="000000" w:themeColor="text1"/>
        </w:rPr>
      </w:pPr>
      <w:bookmarkStart w:id="48" w:name="sub_11018"/>
      <w:r w:rsidRPr="00F439F0">
        <w:rPr>
          <w:color w:val="000000" w:themeColor="text1"/>
        </w:rPr>
        <w:t>5. Горячее водоснабжение</w:t>
      </w:r>
    </w:p>
    <w:bookmarkEnd w:id="48"/>
    <w:p w:rsidR="003F31BC" w:rsidRPr="00F439F0" w:rsidRDefault="003F31BC" w:rsidP="00F439F0">
      <w:pPr>
        <w:jc w:val="center"/>
        <w:rPr>
          <w:color w:val="000000" w:themeColor="text1"/>
        </w:rPr>
      </w:pPr>
    </w:p>
    <w:p w:rsidR="003F31BC" w:rsidRPr="00F439F0" w:rsidRDefault="003F31BC" w:rsidP="00F439F0">
      <w:pPr>
        <w:pStyle w:val="1"/>
        <w:jc w:val="center"/>
        <w:rPr>
          <w:color w:val="000000" w:themeColor="text1"/>
        </w:rPr>
      </w:pPr>
      <w:bookmarkStart w:id="49" w:name="sub_11016"/>
      <w:r w:rsidRPr="00F439F0">
        <w:rPr>
          <w:color w:val="000000" w:themeColor="text1"/>
        </w:rPr>
        <w:t>5.1. Общие сведения</w:t>
      </w:r>
    </w:p>
    <w:bookmarkEnd w:id="49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098"/>
        <w:gridCol w:w="1416"/>
        <w:gridCol w:w="2098"/>
      </w:tblGrid>
      <w:tr w:rsidR="003F31BC" w:rsidTr="000373FC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</w:pPr>
            <w:r>
              <w:rPr>
                <w:rStyle w:val="aa"/>
              </w:rPr>
              <w:t>Имеется (оценка технического состояния):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еудов./авар.</w:t>
            </w:r>
          </w:p>
        </w:tc>
      </w:tr>
      <w:tr w:rsidR="003F31BC" w:rsidTr="000373FC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f"/>
            </w:pPr>
            <w:r>
              <w:t>Центральное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</w:pPr>
            <w:proofErr w:type="gramStart"/>
            <w:r>
              <w:t>Индивидуальное</w:t>
            </w:r>
            <w:proofErr w:type="gramEnd"/>
            <w:r>
              <w:t xml:space="preserve"> (от газа, от электричества, от дров, от угля)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2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f"/>
            </w:pPr>
            <w:r>
              <w:rPr>
                <w:rStyle w:val="aa"/>
              </w:rPr>
              <w:t>Отсутствует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</w:tbl>
    <w:p w:rsidR="003F31BC" w:rsidRDefault="003F31BC" w:rsidP="003F31BC"/>
    <w:p w:rsidR="003F31BC" w:rsidRPr="00F439F0" w:rsidRDefault="003F31BC" w:rsidP="00F439F0">
      <w:pPr>
        <w:pStyle w:val="1"/>
        <w:jc w:val="center"/>
        <w:rPr>
          <w:color w:val="000000" w:themeColor="text1"/>
        </w:rPr>
      </w:pPr>
      <w:bookmarkStart w:id="50" w:name="sub_11017"/>
      <w:r w:rsidRPr="00F439F0">
        <w:rPr>
          <w:color w:val="000000" w:themeColor="text1"/>
        </w:rPr>
        <w:lastRenderedPageBreak/>
        <w:t>5.2. Коллективные приборы учёта и узлы управления</w:t>
      </w:r>
    </w:p>
    <w:bookmarkEnd w:id="50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040"/>
        <w:gridCol w:w="1400"/>
        <w:gridCol w:w="2240"/>
      </w:tblGrid>
      <w:tr w:rsidR="003F31BC" w:rsidTr="000373FC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</w:pPr>
            <w:r>
              <w:rPr>
                <w:rStyle w:val="aa"/>
              </w:rPr>
              <w:t>Имеется (оценка технического состояния):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еудов./авар.</w:t>
            </w:r>
          </w:p>
        </w:tc>
      </w:tr>
      <w:tr w:rsidR="003F31BC" w:rsidTr="000373FC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f"/>
            </w:pPr>
            <w:r>
              <w:t>Установлен коллективный прибор учета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f"/>
            </w:pPr>
            <w:r>
              <w:t>Установлен узел управления температурой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f"/>
            </w:pPr>
            <w:r>
              <w:rPr>
                <w:rStyle w:val="aa"/>
              </w:rPr>
              <w:t>Отсутствует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</w:tbl>
    <w:p w:rsidR="003F31BC" w:rsidRDefault="003F31BC" w:rsidP="003F31BC"/>
    <w:p w:rsidR="003F31BC" w:rsidRPr="00F439F0" w:rsidRDefault="003F31BC" w:rsidP="00F439F0">
      <w:pPr>
        <w:pStyle w:val="1"/>
        <w:jc w:val="center"/>
        <w:rPr>
          <w:color w:val="000000" w:themeColor="text1"/>
        </w:rPr>
      </w:pPr>
      <w:bookmarkStart w:id="51" w:name="sub_11020"/>
      <w:r w:rsidRPr="00F439F0">
        <w:rPr>
          <w:color w:val="000000" w:themeColor="text1"/>
        </w:rPr>
        <w:t>6. Канализация</w:t>
      </w:r>
    </w:p>
    <w:bookmarkEnd w:id="51"/>
    <w:p w:rsidR="003F31BC" w:rsidRPr="00F439F0" w:rsidRDefault="003F31BC" w:rsidP="00F439F0">
      <w:pPr>
        <w:jc w:val="center"/>
        <w:rPr>
          <w:color w:val="000000" w:themeColor="text1"/>
        </w:rPr>
      </w:pPr>
    </w:p>
    <w:p w:rsidR="003F31BC" w:rsidRPr="00F439F0" w:rsidRDefault="003F31BC" w:rsidP="00F439F0">
      <w:pPr>
        <w:pStyle w:val="1"/>
        <w:jc w:val="center"/>
        <w:rPr>
          <w:color w:val="000000" w:themeColor="text1"/>
        </w:rPr>
      </w:pPr>
      <w:bookmarkStart w:id="52" w:name="sub_11019"/>
      <w:r w:rsidRPr="00F439F0">
        <w:rPr>
          <w:color w:val="000000" w:themeColor="text1"/>
        </w:rPr>
        <w:t>6.1. Общие сведения</w:t>
      </w:r>
    </w:p>
    <w:bookmarkEnd w:id="52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040"/>
        <w:gridCol w:w="1400"/>
        <w:gridCol w:w="2240"/>
      </w:tblGrid>
      <w:tr w:rsidR="003F31BC" w:rsidTr="000373FC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  <w:r>
              <w:rPr>
                <w:rStyle w:val="aa"/>
              </w:rPr>
              <w:t>Имеется (оценка технического состояния):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еудов./авар.</w:t>
            </w:r>
          </w:p>
        </w:tc>
      </w:tr>
      <w:tr w:rsidR="003F31BC" w:rsidTr="000373FC"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Центральное водоотведение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</w:pPr>
            <w:r>
              <w:t>Индивидуальное водоотведение (выгребная яма)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rPr>
                <w:rStyle w:val="aa"/>
              </w:rPr>
              <w:t>Отсутствует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</w:tbl>
    <w:p w:rsidR="003F31BC" w:rsidRDefault="003F31BC" w:rsidP="003F31BC"/>
    <w:p w:rsidR="003F31BC" w:rsidRPr="00F439F0" w:rsidRDefault="003F31BC" w:rsidP="00F439F0">
      <w:pPr>
        <w:pStyle w:val="1"/>
        <w:jc w:val="center"/>
        <w:rPr>
          <w:color w:val="auto"/>
        </w:rPr>
      </w:pPr>
      <w:bookmarkStart w:id="53" w:name="sub_11003"/>
      <w:r w:rsidRPr="00F439F0">
        <w:rPr>
          <w:color w:val="auto"/>
        </w:rPr>
        <w:t>III. Специальное инженерное оборудование</w:t>
      </w:r>
    </w:p>
    <w:bookmarkEnd w:id="53"/>
    <w:p w:rsidR="003F31BC" w:rsidRPr="00F439F0" w:rsidRDefault="003F31BC" w:rsidP="00F439F0">
      <w:pPr>
        <w:jc w:val="center"/>
      </w:pPr>
    </w:p>
    <w:p w:rsidR="003F31BC" w:rsidRPr="00F439F0" w:rsidRDefault="003F31BC" w:rsidP="00F439F0">
      <w:pPr>
        <w:pStyle w:val="1"/>
        <w:jc w:val="center"/>
        <w:rPr>
          <w:color w:val="auto"/>
        </w:rPr>
      </w:pPr>
      <w:bookmarkStart w:id="54" w:name="sub_11022"/>
      <w:r w:rsidRPr="00F439F0">
        <w:rPr>
          <w:color w:val="auto"/>
        </w:rPr>
        <w:t>1. Лифтовое оборудование</w:t>
      </w:r>
    </w:p>
    <w:bookmarkEnd w:id="54"/>
    <w:p w:rsidR="003F31BC" w:rsidRPr="00F439F0" w:rsidRDefault="003F31BC" w:rsidP="00F439F0">
      <w:pPr>
        <w:jc w:val="center"/>
      </w:pPr>
    </w:p>
    <w:p w:rsidR="003F31BC" w:rsidRPr="00F439F0" w:rsidRDefault="003F31BC" w:rsidP="00F439F0">
      <w:pPr>
        <w:pStyle w:val="1"/>
        <w:jc w:val="center"/>
        <w:rPr>
          <w:color w:val="auto"/>
        </w:rPr>
      </w:pPr>
      <w:bookmarkStart w:id="55" w:name="sub_11021"/>
      <w:r w:rsidRPr="00F439F0">
        <w:rPr>
          <w:color w:val="auto"/>
        </w:rPr>
        <w:t>1.1. Общие сведения</w:t>
      </w:r>
    </w:p>
    <w:bookmarkEnd w:id="55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376"/>
        <w:gridCol w:w="2717"/>
        <w:gridCol w:w="1540"/>
        <w:gridCol w:w="2006"/>
      </w:tblGrid>
      <w:tr w:rsidR="003F31BC" w:rsidTr="000373FC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</w:t>
            </w:r>
          </w:p>
        </w:tc>
        <w:tc>
          <w:tcPr>
            <w:tcW w:w="5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</w:pPr>
            <w:r>
              <w:rPr>
                <w:rStyle w:val="aa"/>
              </w:rPr>
              <w:t>Имеется (оценка технического состояния):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еудов./авар.</w:t>
            </w:r>
          </w:p>
        </w:tc>
      </w:tr>
      <w:tr w:rsidR="003F31BC" w:rsidTr="000373FC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f"/>
            </w:pPr>
            <w:r>
              <w:t>Количество лифтов: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 xml:space="preserve">( </w:t>
            </w:r>
            <w:proofErr w:type="spellStart"/>
            <w:r>
              <w:t>___шт</w:t>
            </w:r>
            <w:proofErr w:type="spellEnd"/>
            <w:r>
              <w:t>.)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f"/>
            </w:pPr>
            <w:r>
              <w:t>Тип лифта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пассажирский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 xml:space="preserve">( </w:t>
            </w:r>
            <w:proofErr w:type="spellStart"/>
            <w:r>
              <w:t>___шт</w:t>
            </w:r>
            <w:proofErr w:type="spellEnd"/>
            <w:r>
              <w:t>.)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пассажирско-грузовой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 xml:space="preserve">( </w:t>
            </w:r>
            <w:proofErr w:type="spellStart"/>
            <w:r>
              <w:t>___шт</w:t>
            </w:r>
            <w:proofErr w:type="spellEnd"/>
            <w:r>
              <w:t>.)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2</w:t>
            </w:r>
          </w:p>
        </w:tc>
        <w:tc>
          <w:tcPr>
            <w:tcW w:w="5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f"/>
            </w:pPr>
            <w:r>
              <w:rPr>
                <w:rStyle w:val="aa"/>
              </w:rPr>
              <w:t>Отсутствует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</w:tbl>
    <w:p w:rsidR="003F31BC" w:rsidRDefault="003F31BC" w:rsidP="003F31BC"/>
    <w:p w:rsidR="003F31BC" w:rsidRPr="00F439F0" w:rsidRDefault="003F31BC" w:rsidP="00F439F0">
      <w:pPr>
        <w:pStyle w:val="1"/>
        <w:jc w:val="center"/>
        <w:rPr>
          <w:color w:val="auto"/>
        </w:rPr>
      </w:pPr>
      <w:bookmarkStart w:id="56" w:name="sub_11004"/>
      <w:r w:rsidRPr="00F439F0">
        <w:rPr>
          <w:color w:val="auto"/>
        </w:rPr>
        <w:t>IV. Общие показатели конструктивных элементов, инженерных систем и их частей в составе общего имущества</w:t>
      </w:r>
    </w:p>
    <w:bookmarkEnd w:id="56"/>
    <w:p w:rsidR="003F31BC" w:rsidRPr="00F439F0" w:rsidRDefault="003F31BC" w:rsidP="00F439F0">
      <w:pPr>
        <w:jc w:val="center"/>
      </w:pPr>
    </w:p>
    <w:p w:rsidR="003F31BC" w:rsidRPr="00F439F0" w:rsidRDefault="003F31BC" w:rsidP="00F439F0">
      <w:pPr>
        <w:pStyle w:val="1"/>
        <w:jc w:val="center"/>
        <w:rPr>
          <w:color w:val="auto"/>
        </w:rPr>
      </w:pPr>
      <w:bookmarkStart w:id="57" w:name="sub_11035"/>
      <w:r w:rsidRPr="00F439F0">
        <w:rPr>
          <w:color w:val="auto"/>
        </w:rPr>
        <w:lastRenderedPageBreak/>
        <w:t>1. Крыша, кровля</w:t>
      </w:r>
    </w:p>
    <w:bookmarkEnd w:id="57"/>
    <w:p w:rsidR="003F31BC" w:rsidRPr="00F439F0" w:rsidRDefault="003F31BC" w:rsidP="00F439F0">
      <w:pPr>
        <w:jc w:val="center"/>
      </w:pPr>
    </w:p>
    <w:p w:rsidR="003F31BC" w:rsidRPr="00F439F0" w:rsidRDefault="003F31BC" w:rsidP="00F439F0">
      <w:pPr>
        <w:pStyle w:val="1"/>
        <w:jc w:val="center"/>
        <w:rPr>
          <w:color w:val="auto"/>
        </w:rPr>
      </w:pPr>
      <w:bookmarkStart w:id="58" w:name="sub_11036"/>
      <w:r w:rsidRPr="00F439F0">
        <w:rPr>
          <w:color w:val="auto"/>
        </w:rPr>
        <w:t>1.1. Общие сведения о конструкции крыши</w:t>
      </w:r>
    </w:p>
    <w:bookmarkEnd w:id="58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035"/>
        <w:gridCol w:w="1531"/>
        <w:gridCol w:w="2006"/>
      </w:tblGrid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  <w:r>
              <w:rPr>
                <w:rStyle w:val="aa"/>
              </w:rPr>
              <w:t>Имеется (оценка технического состояния):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еудов./авар.</w:t>
            </w: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Плоская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2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rPr>
                <w:rStyle w:val="aa"/>
              </w:rPr>
              <w:t>Скатная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</w:tbl>
    <w:p w:rsidR="003F31BC" w:rsidRDefault="003F31BC" w:rsidP="003F31BC"/>
    <w:p w:rsidR="003F31BC" w:rsidRPr="00F439F0" w:rsidRDefault="003F31BC" w:rsidP="00F439F0">
      <w:pPr>
        <w:pStyle w:val="1"/>
        <w:jc w:val="center"/>
        <w:rPr>
          <w:color w:val="auto"/>
        </w:rPr>
      </w:pPr>
      <w:bookmarkStart w:id="59" w:name="sub_11025"/>
      <w:r w:rsidRPr="00F439F0">
        <w:rPr>
          <w:color w:val="auto"/>
        </w:rPr>
        <w:t>2. Подвальные помещения</w:t>
      </w:r>
    </w:p>
    <w:bookmarkEnd w:id="59"/>
    <w:p w:rsidR="003F31BC" w:rsidRPr="00F439F0" w:rsidRDefault="003F31BC" w:rsidP="00F439F0">
      <w:pPr>
        <w:jc w:val="center"/>
      </w:pPr>
    </w:p>
    <w:p w:rsidR="003F31BC" w:rsidRPr="00F439F0" w:rsidRDefault="003F31BC" w:rsidP="00F439F0">
      <w:pPr>
        <w:pStyle w:val="1"/>
        <w:jc w:val="center"/>
        <w:rPr>
          <w:color w:val="auto"/>
        </w:rPr>
      </w:pPr>
      <w:bookmarkStart w:id="60" w:name="sub_11024"/>
      <w:r w:rsidRPr="00F439F0">
        <w:rPr>
          <w:color w:val="auto"/>
        </w:rPr>
        <w:t>2.1. Общие сведения</w:t>
      </w:r>
    </w:p>
    <w:bookmarkEnd w:id="60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146"/>
        <w:gridCol w:w="1416"/>
        <w:gridCol w:w="2380"/>
      </w:tblGrid>
      <w:tr w:rsidR="003F31BC" w:rsidTr="000373FC">
        <w:tc>
          <w:tcPr>
            <w:tcW w:w="98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Имеется (оценка технического состояния):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Уд/неудов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а</w:t>
            </w:r>
            <w:proofErr w:type="gramEnd"/>
            <w:r>
              <w:t>вар.</w:t>
            </w:r>
          </w:p>
        </w:tc>
      </w:tr>
      <w:tr w:rsidR="003F31BC" w:rsidTr="000373FC">
        <w:tc>
          <w:tcPr>
            <w:tcW w:w="980" w:type="dxa"/>
            <w:vMerge/>
            <w:tcBorders>
              <w:top w:val="nil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Общая площадь: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(м</w:t>
            </w:r>
            <w:proofErr w:type="gramStart"/>
            <w:r>
              <w:t>2</w:t>
            </w:r>
            <w:proofErr w:type="gramEnd"/>
            <w:r>
              <w:t>)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2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Отсутствует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</w:tbl>
    <w:p w:rsidR="003F31BC" w:rsidRDefault="003F31BC" w:rsidP="003F31BC"/>
    <w:p w:rsidR="003F31BC" w:rsidRPr="00F439F0" w:rsidRDefault="003F31BC" w:rsidP="00F439F0">
      <w:pPr>
        <w:pStyle w:val="1"/>
        <w:jc w:val="center"/>
        <w:rPr>
          <w:color w:val="auto"/>
        </w:rPr>
      </w:pPr>
      <w:bookmarkStart w:id="61" w:name="sub_11027"/>
      <w:r w:rsidRPr="00F439F0">
        <w:rPr>
          <w:color w:val="auto"/>
        </w:rPr>
        <w:t>3. Стены</w:t>
      </w:r>
    </w:p>
    <w:bookmarkEnd w:id="61"/>
    <w:p w:rsidR="003F31BC" w:rsidRPr="00F439F0" w:rsidRDefault="003F31BC" w:rsidP="00F439F0">
      <w:pPr>
        <w:jc w:val="center"/>
      </w:pPr>
    </w:p>
    <w:p w:rsidR="003F31BC" w:rsidRPr="00F439F0" w:rsidRDefault="003F31BC" w:rsidP="00F439F0">
      <w:pPr>
        <w:pStyle w:val="1"/>
        <w:jc w:val="center"/>
        <w:rPr>
          <w:color w:val="auto"/>
        </w:rPr>
      </w:pPr>
      <w:bookmarkStart w:id="62" w:name="sub_11026"/>
      <w:r w:rsidRPr="00F439F0">
        <w:rPr>
          <w:color w:val="auto"/>
        </w:rPr>
        <w:t>3.1. Тип стен</w:t>
      </w:r>
    </w:p>
    <w:bookmarkEnd w:id="62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030"/>
        <w:gridCol w:w="1560"/>
        <w:gridCol w:w="2660"/>
      </w:tblGrid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  <w:r>
              <w:t>Имеется (оценка технического состояния):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еудов./авар.</w:t>
            </w: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Кирпичный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2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Панельный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3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Монолитный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4</w:t>
            </w:r>
          </w:p>
        </w:tc>
        <w:tc>
          <w:tcPr>
            <w:tcW w:w="5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Другой тип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</w:tbl>
    <w:p w:rsidR="003F31BC" w:rsidRDefault="003F31BC" w:rsidP="003F31BC"/>
    <w:p w:rsidR="003F31BC" w:rsidRPr="00F439F0" w:rsidRDefault="003F31BC" w:rsidP="00F439F0">
      <w:pPr>
        <w:pStyle w:val="1"/>
        <w:jc w:val="center"/>
        <w:rPr>
          <w:color w:val="auto"/>
        </w:rPr>
      </w:pPr>
      <w:bookmarkStart w:id="63" w:name="sub_11029"/>
      <w:r w:rsidRPr="00F439F0">
        <w:rPr>
          <w:color w:val="auto"/>
        </w:rPr>
        <w:t>4. Перекрытия</w:t>
      </w:r>
    </w:p>
    <w:bookmarkEnd w:id="63"/>
    <w:p w:rsidR="003F31BC" w:rsidRPr="00F439F0" w:rsidRDefault="003F31BC" w:rsidP="00F439F0">
      <w:pPr>
        <w:jc w:val="center"/>
      </w:pPr>
    </w:p>
    <w:p w:rsidR="003F31BC" w:rsidRPr="00F439F0" w:rsidRDefault="003F31BC" w:rsidP="00F439F0">
      <w:pPr>
        <w:pStyle w:val="1"/>
        <w:jc w:val="center"/>
        <w:rPr>
          <w:color w:val="auto"/>
        </w:rPr>
      </w:pPr>
      <w:bookmarkStart w:id="64" w:name="sub_11028"/>
      <w:r w:rsidRPr="00F439F0">
        <w:rPr>
          <w:color w:val="auto"/>
        </w:rPr>
        <w:t>4.1. Тип перекрытий</w:t>
      </w:r>
    </w:p>
    <w:bookmarkEnd w:id="64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074"/>
        <w:gridCol w:w="1421"/>
        <w:gridCol w:w="2006"/>
      </w:tblGrid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  <w:r>
              <w:t>Имеется (оценка технического состояния):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еудов./авар.</w:t>
            </w: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Железобетонные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2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Деревянные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3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Смешанные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</w:tbl>
    <w:p w:rsidR="003F31BC" w:rsidRDefault="003F31BC" w:rsidP="003F31BC"/>
    <w:p w:rsidR="003F31BC" w:rsidRPr="00F439F0" w:rsidRDefault="003F31BC" w:rsidP="00F439F0">
      <w:pPr>
        <w:pStyle w:val="1"/>
        <w:jc w:val="center"/>
        <w:rPr>
          <w:color w:val="auto"/>
        </w:rPr>
      </w:pPr>
      <w:bookmarkStart w:id="65" w:name="sub_11031"/>
      <w:r w:rsidRPr="00F439F0">
        <w:rPr>
          <w:color w:val="auto"/>
        </w:rPr>
        <w:t>5. Фундаменты</w:t>
      </w:r>
    </w:p>
    <w:bookmarkEnd w:id="65"/>
    <w:p w:rsidR="003F31BC" w:rsidRPr="00F439F0" w:rsidRDefault="003F31BC" w:rsidP="00F439F0">
      <w:pPr>
        <w:jc w:val="center"/>
      </w:pPr>
    </w:p>
    <w:p w:rsidR="003F31BC" w:rsidRPr="00F439F0" w:rsidRDefault="003F31BC" w:rsidP="00F439F0">
      <w:pPr>
        <w:pStyle w:val="1"/>
        <w:jc w:val="center"/>
        <w:rPr>
          <w:color w:val="auto"/>
        </w:rPr>
      </w:pPr>
      <w:bookmarkStart w:id="66" w:name="sub_11030"/>
      <w:r w:rsidRPr="00F439F0">
        <w:rPr>
          <w:color w:val="auto"/>
        </w:rPr>
        <w:t>5.1 Тип фундамента</w:t>
      </w:r>
    </w:p>
    <w:bookmarkEnd w:id="66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078"/>
        <w:gridCol w:w="1416"/>
        <w:gridCol w:w="2006"/>
      </w:tblGrid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  <w:r>
              <w:t>Имеется (оценка технического состояния):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еудов./авар.</w:t>
            </w: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Ленточный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2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Столбчатый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3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Сплошной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4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Сборный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5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Отсутствует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</w:tbl>
    <w:p w:rsidR="003F31BC" w:rsidRDefault="003F31BC" w:rsidP="003F31BC"/>
    <w:p w:rsidR="003F31BC" w:rsidRPr="00F439F0" w:rsidRDefault="003F31BC" w:rsidP="00F439F0">
      <w:pPr>
        <w:pStyle w:val="1"/>
        <w:jc w:val="center"/>
        <w:rPr>
          <w:color w:val="auto"/>
        </w:rPr>
      </w:pPr>
      <w:bookmarkStart w:id="67" w:name="sub_11033"/>
      <w:r w:rsidRPr="00F439F0">
        <w:rPr>
          <w:color w:val="auto"/>
        </w:rPr>
        <w:t>6. Окна и двери в местах общего пользования</w:t>
      </w:r>
    </w:p>
    <w:bookmarkEnd w:id="67"/>
    <w:p w:rsidR="003F31BC" w:rsidRPr="00F439F0" w:rsidRDefault="003F31BC" w:rsidP="00F439F0">
      <w:pPr>
        <w:jc w:val="center"/>
      </w:pPr>
    </w:p>
    <w:p w:rsidR="003F31BC" w:rsidRPr="00F439F0" w:rsidRDefault="003F31BC" w:rsidP="00F439F0">
      <w:pPr>
        <w:pStyle w:val="1"/>
        <w:jc w:val="center"/>
        <w:rPr>
          <w:color w:val="auto"/>
        </w:rPr>
      </w:pPr>
      <w:bookmarkStart w:id="68" w:name="sub_11032"/>
      <w:r w:rsidRPr="00F439F0">
        <w:rPr>
          <w:color w:val="auto"/>
        </w:rPr>
        <w:t>6.1. Общие сведения</w:t>
      </w:r>
    </w:p>
    <w:bookmarkEnd w:id="68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180"/>
        <w:gridCol w:w="1540"/>
        <w:gridCol w:w="2380"/>
      </w:tblGrid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proofErr w:type="spellStart"/>
            <w:r>
              <w:t>v</w:t>
            </w:r>
            <w:proofErr w:type="spellEnd"/>
            <w:r>
              <w:t xml:space="preserve"> [</w:t>
            </w:r>
            <w:proofErr w:type="gramStart"/>
            <w:r>
              <w:t xml:space="preserve"> ]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f"/>
            </w:pPr>
            <w:r>
              <w:t>Уд/неудов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а</w:t>
            </w:r>
            <w:proofErr w:type="gramEnd"/>
            <w:r>
              <w:t>вар.</w:t>
            </w: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</w:pPr>
            <w:r>
              <w:t>Количество входных дверей в местах общего пользования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 xml:space="preserve">( </w:t>
            </w:r>
            <w:proofErr w:type="spellStart"/>
            <w:r>
              <w:t>___шт</w:t>
            </w:r>
            <w:proofErr w:type="spellEnd"/>
            <w:r>
              <w:t>.)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2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</w:pPr>
            <w:r>
              <w:t>Количество окон в местах общего пользования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 xml:space="preserve">( </w:t>
            </w:r>
            <w:proofErr w:type="spellStart"/>
            <w:r>
              <w:t>___шт</w:t>
            </w:r>
            <w:proofErr w:type="spellEnd"/>
            <w:r>
              <w:t>.)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</w:pPr>
          </w:p>
        </w:tc>
      </w:tr>
    </w:tbl>
    <w:p w:rsidR="003F31BC" w:rsidRDefault="003F31BC" w:rsidP="003F31BC"/>
    <w:p w:rsidR="003F31BC" w:rsidRPr="00F439F0" w:rsidRDefault="003F31BC" w:rsidP="00F439F0">
      <w:pPr>
        <w:pStyle w:val="1"/>
        <w:jc w:val="center"/>
        <w:rPr>
          <w:color w:val="auto"/>
        </w:rPr>
      </w:pPr>
      <w:bookmarkStart w:id="69" w:name="sub_11005"/>
      <w:r w:rsidRPr="00F439F0">
        <w:rPr>
          <w:color w:val="auto"/>
        </w:rPr>
        <w:t>V. Сведения о капитальном ремонте многоквартирного дома</w:t>
      </w:r>
    </w:p>
    <w:bookmarkEnd w:id="69"/>
    <w:p w:rsidR="003F31BC" w:rsidRDefault="003F31BC" w:rsidP="003F31B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4402"/>
        <w:gridCol w:w="4234"/>
      </w:tblGrid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N</w:t>
            </w:r>
          </w:p>
          <w:p w:rsidR="003F31BC" w:rsidRDefault="003F31BC" w:rsidP="000373FC">
            <w:pPr>
              <w:pStyle w:val="ad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Виды работ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Год, когда был проведен капитальный ремонт</w:t>
            </w: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Электроснабжение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-</w:t>
            </w: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Теплоснабжение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-</w:t>
            </w: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3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Газоснабжение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-</w:t>
            </w: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4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Холодное водоснабжение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-</w:t>
            </w: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5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Горячее водоснабжение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-</w:t>
            </w: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6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Водоотведение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-</w:t>
            </w: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7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Лифтовое оборудование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-</w:t>
            </w: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8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Крыша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-</w:t>
            </w: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9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Подвальное помещение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-</w:t>
            </w: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10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Фасад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-</w:t>
            </w: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F31BC" w:rsidRDefault="003F31BC" w:rsidP="000373FC">
            <w:pPr>
              <w:pStyle w:val="af"/>
            </w:pPr>
            <w:r>
              <w:t>Фундамент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-</w:t>
            </w:r>
          </w:p>
        </w:tc>
      </w:tr>
      <w:tr w:rsidR="003F31BC" w:rsidTr="000373FC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12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F31BC" w:rsidRDefault="003F31BC" w:rsidP="000373FC">
            <w:pPr>
              <w:pStyle w:val="ad"/>
            </w:pPr>
            <w:r>
              <w:t>Установка дверей и окон в МОП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31BC" w:rsidRDefault="003F31BC" w:rsidP="000373FC">
            <w:pPr>
              <w:pStyle w:val="ad"/>
              <w:jc w:val="center"/>
            </w:pPr>
            <w:r>
              <w:t>-</w:t>
            </w:r>
          </w:p>
        </w:tc>
      </w:tr>
    </w:tbl>
    <w:p w:rsidR="003F31BC" w:rsidRDefault="003F31BC" w:rsidP="003F31BC"/>
    <w:p w:rsidR="003F31BC" w:rsidRDefault="003F31BC" w:rsidP="003F31BC">
      <w:pPr>
        <w:pStyle w:val="ae"/>
        <w:rPr>
          <w:sz w:val="20"/>
          <w:szCs w:val="20"/>
        </w:rPr>
      </w:pPr>
      <w:r>
        <w:rPr>
          <w:sz w:val="20"/>
          <w:szCs w:val="20"/>
        </w:rPr>
        <w:t xml:space="preserve">Акт осмотра (результаты обследования) прилагаются на ___ </w:t>
      </w:r>
      <w:proofErr w:type="gramStart"/>
      <w:r>
        <w:rPr>
          <w:sz w:val="20"/>
          <w:szCs w:val="20"/>
        </w:rPr>
        <w:t>л</w:t>
      </w:r>
      <w:proofErr w:type="gramEnd"/>
      <w:r>
        <w:rPr>
          <w:sz w:val="20"/>
          <w:szCs w:val="20"/>
        </w:rPr>
        <w:t xml:space="preserve">. в </w:t>
      </w:r>
      <w:proofErr w:type="spellStart"/>
      <w:r>
        <w:rPr>
          <w:sz w:val="20"/>
          <w:szCs w:val="20"/>
        </w:rPr>
        <w:t>___экз</w:t>
      </w:r>
      <w:proofErr w:type="spellEnd"/>
      <w:r>
        <w:rPr>
          <w:sz w:val="20"/>
          <w:szCs w:val="20"/>
        </w:rPr>
        <w:t>.</w:t>
      </w:r>
    </w:p>
    <w:p w:rsidR="003F31BC" w:rsidRDefault="003F31BC" w:rsidP="003F31BC"/>
    <w:p w:rsidR="003F31BC" w:rsidRDefault="003F31BC" w:rsidP="003F31BC">
      <w:pPr>
        <w:pStyle w:val="ae"/>
        <w:rPr>
          <w:sz w:val="20"/>
          <w:szCs w:val="20"/>
        </w:rPr>
      </w:pPr>
      <w:r>
        <w:rPr>
          <w:sz w:val="20"/>
          <w:szCs w:val="20"/>
        </w:rPr>
        <w:t>Руководитель управляющей организации,</w:t>
      </w:r>
    </w:p>
    <w:p w:rsidR="003F31BC" w:rsidRDefault="003F31BC" w:rsidP="003F31BC">
      <w:pPr>
        <w:pStyle w:val="ae"/>
        <w:rPr>
          <w:sz w:val="20"/>
          <w:szCs w:val="20"/>
        </w:rPr>
      </w:pPr>
      <w:r>
        <w:rPr>
          <w:sz w:val="20"/>
          <w:szCs w:val="20"/>
        </w:rPr>
        <w:t>(органа местного самоуправления):</w:t>
      </w:r>
    </w:p>
    <w:p w:rsidR="003F31BC" w:rsidRDefault="003F31BC" w:rsidP="003F31BC">
      <w:pPr>
        <w:pStyle w:val="ae"/>
        <w:rPr>
          <w:sz w:val="20"/>
          <w:szCs w:val="20"/>
        </w:rPr>
      </w:pPr>
      <w:r>
        <w:rPr>
          <w:sz w:val="20"/>
          <w:szCs w:val="20"/>
        </w:rPr>
        <w:t>_______________  ____________________________ "____" ___________ 20 г.</w:t>
      </w:r>
    </w:p>
    <w:p w:rsidR="003F31BC" w:rsidRDefault="003F31BC" w:rsidP="003F31BC">
      <w:pPr>
        <w:pStyle w:val="ae"/>
        <w:rPr>
          <w:sz w:val="20"/>
          <w:szCs w:val="20"/>
        </w:rPr>
      </w:pPr>
      <w:r>
        <w:rPr>
          <w:sz w:val="20"/>
          <w:szCs w:val="20"/>
        </w:rPr>
        <w:t xml:space="preserve">   (подпись)          Ф.И.О. (полностью)              (дата)</w:t>
      </w:r>
    </w:p>
    <w:p w:rsidR="003F31BC" w:rsidRDefault="003F31BC" w:rsidP="003F31BC"/>
    <w:p w:rsidR="003F31BC" w:rsidRDefault="003F31BC" w:rsidP="000373FC">
      <w:pPr>
        <w:ind w:firstLine="709"/>
        <w:jc w:val="both"/>
      </w:pPr>
      <w:r>
        <w:t>Примечания по заполнению акта технического состояния многоквартирного дома:</w:t>
      </w:r>
    </w:p>
    <w:p w:rsidR="003F31BC" w:rsidRDefault="003F31BC" w:rsidP="000373FC">
      <w:pPr>
        <w:ind w:firstLine="709"/>
        <w:jc w:val="both"/>
      </w:pPr>
      <w:r>
        <w:t xml:space="preserve">В </w:t>
      </w:r>
      <w:hyperlink w:anchor="sub_11001" w:history="1">
        <w:r>
          <w:rPr>
            <w:rStyle w:val="a9"/>
          </w:rPr>
          <w:t>разделе</w:t>
        </w:r>
      </w:hyperlink>
      <w:r>
        <w:t xml:space="preserve"> "I. Общие сведения о многоквартирном доме"</w:t>
      </w:r>
    </w:p>
    <w:p w:rsidR="003F31BC" w:rsidRDefault="003F31BC" w:rsidP="000373FC">
      <w:pPr>
        <w:ind w:firstLine="709"/>
        <w:jc w:val="both"/>
      </w:pPr>
      <w:r>
        <w:t xml:space="preserve">указываются данные, содержащиеся в техническом паспорте многоквартирного дома, а также информация по </w:t>
      </w:r>
      <w:proofErr w:type="gramStart"/>
      <w:r>
        <w:t>проживающим</w:t>
      </w:r>
      <w:proofErr w:type="gramEnd"/>
      <w:r>
        <w:t>, наличию совета дома и дате первой приватизации.</w:t>
      </w:r>
    </w:p>
    <w:p w:rsidR="003F31BC" w:rsidRDefault="003F31BC" w:rsidP="000373FC">
      <w:pPr>
        <w:ind w:firstLine="709"/>
        <w:jc w:val="both"/>
      </w:pPr>
      <w:r>
        <w:t xml:space="preserve">В разделах: </w:t>
      </w:r>
      <w:hyperlink w:anchor="sub_11002" w:history="1">
        <w:r>
          <w:rPr>
            <w:rStyle w:val="a9"/>
          </w:rPr>
          <w:t>II. Инженерное оборудование (инженерные сети)</w:t>
        </w:r>
      </w:hyperlink>
      <w:r>
        <w:t xml:space="preserve">, </w:t>
      </w:r>
      <w:hyperlink w:anchor="sub_11003" w:history="1">
        <w:r>
          <w:rPr>
            <w:rStyle w:val="a9"/>
          </w:rPr>
          <w:t>III. Специальное инженерное оборудование</w:t>
        </w:r>
      </w:hyperlink>
      <w:r>
        <w:t xml:space="preserve">, </w:t>
      </w:r>
      <w:hyperlink w:anchor="sub_11004" w:history="1">
        <w:r>
          <w:rPr>
            <w:rStyle w:val="a9"/>
          </w:rPr>
          <w:t>IV. Общие показатели конструктивных элементов, инженерных систем и их частей в составе общего имущества</w:t>
        </w:r>
      </w:hyperlink>
    </w:p>
    <w:p w:rsidR="003F31BC" w:rsidRDefault="003F31BC" w:rsidP="000373FC">
      <w:pPr>
        <w:ind w:firstLine="709"/>
        <w:jc w:val="both"/>
      </w:pPr>
      <w:r>
        <w:t xml:space="preserve">В соответствующей графе при наличии или отсутствии </w:t>
      </w:r>
      <w:proofErr w:type="spellStart"/>
      <w:r>
        <w:t>конструктива</w:t>
      </w:r>
      <w:proofErr w:type="spellEnd"/>
      <w:r>
        <w:t xml:space="preserve"> делается отметка "V"</w:t>
      </w:r>
    </w:p>
    <w:p w:rsidR="003F31BC" w:rsidRDefault="003F31BC" w:rsidP="000373FC">
      <w:pPr>
        <w:ind w:firstLine="709"/>
        <w:jc w:val="both"/>
      </w:pPr>
      <w:r>
        <w:t>В графе о техническом состоянии каждого элемента указывается следующее:</w:t>
      </w:r>
    </w:p>
    <w:p w:rsidR="003F31BC" w:rsidRDefault="003F31BC" w:rsidP="000373FC">
      <w:pPr>
        <w:ind w:firstLine="709"/>
        <w:jc w:val="both"/>
      </w:pPr>
      <w:r>
        <w:t xml:space="preserve">- "Уд." - </w:t>
      </w:r>
      <w:proofErr w:type="gramStart"/>
      <w:r>
        <w:t>удовлетворительное</w:t>
      </w:r>
      <w:proofErr w:type="gramEnd"/>
      <w:r>
        <w:t>;</w:t>
      </w:r>
    </w:p>
    <w:p w:rsidR="003F31BC" w:rsidRDefault="003F31BC" w:rsidP="000373FC">
      <w:pPr>
        <w:ind w:firstLine="709"/>
        <w:jc w:val="both"/>
      </w:pPr>
      <w:r>
        <w:t xml:space="preserve">- "неудов." - </w:t>
      </w:r>
      <w:proofErr w:type="gramStart"/>
      <w:r>
        <w:t>неудовлетворительное</w:t>
      </w:r>
      <w:proofErr w:type="gramEnd"/>
      <w:r>
        <w:t>;</w:t>
      </w:r>
    </w:p>
    <w:p w:rsidR="003F31BC" w:rsidRDefault="003F31BC" w:rsidP="000373FC">
      <w:pPr>
        <w:ind w:firstLine="709"/>
        <w:jc w:val="both"/>
      </w:pPr>
      <w:r>
        <w:t xml:space="preserve">- "авар." - </w:t>
      </w:r>
      <w:proofErr w:type="gramStart"/>
      <w:r>
        <w:t>аварийное</w:t>
      </w:r>
      <w:proofErr w:type="gramEnd"/>
      <w:r>
        <w:t>.</w:t>
      </w:r>
    </w:p>
    <w:p w:rsidR="003F31BC" w:rsidRDefault="003F31BC" w:rsidP="000373FC">
      <w:pPr>
        <w:ind w:firstLine="709"/>
        <w:jc w:val="both"/>
      </w:pPr>
      <w:r>
        <w:t xml:space="preserve">В </w:t>
      </w:r>
      <w:hyperlink w:anchor="sub_11005" w:history="1">
        <w:r>
          <w:rPr>
            <w:rStyle w:val="a9"/>
          </w:rPr>
          <w:t>разделе V</w:t>
        </w:r>
      </w:hyperlink>
      <w:r>
        <w:t>. Сведения о капитальном ремонте многоквартирного дома</w:t>
      </w:r>
      <w:proofErr w:type="gramStart"/>
      <w:r>
        <w:t xml:space="preserve"> З</w:t>
      </w:r>
      <w:proofErr w:type="gramEnd"/>
      <w:r>
        <w:t>аполняется на основании сведений управляющих организаций, регионального оператора</w:t>
      </w:r>
    </w:p>
    <w:p w:rsidR="003F31BC" w:rsidRDefault="003F31BC" w:rsidP="003F31BC"/>
    <w:p w:rsidR="003F31BC" w:rsidRDefault="003F31BC" w:rsidP="003F31BC">
      <w:pPr>
        <w:jc w:val="right"/>
        <w:rPr>
          <w:rStyle w:val="aa"/>
        </w:rPr>
      </w:pPr>
      <w:bookmarkStart w:id="70" w:name="sub_12000"/>
    </w:p>
    <w:p w:rsidR="003F31BC" w:rsidRDefault="003F31BC" w:rsidP="000373FC">
      <w:pPr>
        <w:rPr>
          <w:rStyle w:val="aa"/>
        </w:rPr>
        <w:sectPr w:rsidR="003F31BC">
          <w:pgSz w:w="11900" w:h="16800"/>
          <w:pgMar w:top="1440" w:right="800" w:bottom="1440" w:left="1100" w:header="720" w:footer="720" w:gutter="0"/>
          <w:cols w:space="720"/>
          <w:noEndnote/>
        </w:sectPr>
      </w:pPr>
    </w:p>
    <w:bookmarkEnd w:id="70"/>
    <w:p w:rsidR="002F0B54" w:rsidRPr="00C32F33" w:rsidRDefault="002F0B54" w:rsidP="003F3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F0B54" w:rsidRPr="00C32F33" w:rsidSect="000373FC">
      <w:pgSz w:w="11900" w:h="16800"/>
      <w:pgMar w:top="1440" w:right="799" w:bottom="1440" w:left="11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92276"/>
    <w:rsid w:val="00031B3C"/>
    <w:rsid w:val="000373FC"/>
    <w:rsid w:val="00092276"/>
    <w:rsid w:val="000945CE"/>
    <w:rsid w:val="000D239F"/>
    <w:rsid w:val="000D51C0"/>
    <w:rsid w:val="001205AC"/>
    <w:rsid w:val="001B47B2"/>
    <w:rsid w:val="002A30EF"/>
    <w:rsid w:val="002F0B54"/>
    <w:rsid w:val="003538C9"/>
    <w:rsid w:val="00362540"/>
    <w:rsid w:val="0037448F"/>
    <w:rsid w:val="00374749"/>
    <w:rsid w:val="003B16C6"/>
    <w:rsid w:val="003F31BC"/>
    <w:rsid w:val="0043379C"/>
    <w:rsid w:val="00472095"/>
    <w:rsid w:val="005303C0"/>
    <w:rsid w:val="00580177"/>
    <w:rsid w:val="005A6A47"/>
    <w:rsid w:val="00631610"/>
    <w:rsid w:val="00671686"/>
    <w:rsid w:val="006C1078"/>
    <w:rsid w:val="006D22C5"/>
    <w:rsid w:val="00733B10"/>
    <w:rsid w:val="007D61F9"/>
    <w:rsid w:val="0087208F"/>
    <w:rsid w:val="00877269"/>
    <w:rsid w:val="00892578"/>
    <w:rsid w:val="008A1249"/>
    <w:rsid w:val="008A3ABE"/>
    <w:rsid w:val="008D0EBD"/>
    <w:rsid w:val="008E3124"/>
    <w:rsid w:val="00970EBC"/>
    <w:rsid w:val="009B6B91"/>
    <w:rsid w:val="009C79D3"/>
    <w:rsid w:val="009F19B5"/>
    <w:rsid w:val="00A06FBA"/>
    <w:rsid w:val="00AC3AF8"/>
    <w:rsid w:val="00AD6B63"/>
    <w:rsid w:val="00AE2264"/>
    <w:rsid w:val="00B403BB"/>
    <w:rsid w:val="00B61519"/>
    <w:rsid w:val="00B649F2"/>
    <w:rsid w:val="00BC2660"/>
    <w:rsid w:val="00C32F33"/>
    <w:rsid w:val="00D32846"/>
    <w:rsid w:val="00DC6FF0"/>
    <w:rsid w:val="00E14FCA"/>
    <w:rsid w:val="00E271D3"/>
    <w:rsid w:val="00E47D5E"/>
    <w:rsid w:val="00E5699A"/>
    <w:rsid w:val="00EC2291"/>
    <w:rsid w:val="00EE0A04"/>
    <w:rsid w:val="00F439F0"/>
    <w:rsid w:val="00F82C06"/>
    <w:rsid w:val="00F97464"/>
    <w:rsid w:val="00FB3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61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9F19B5"/>
    <w:pPr>
      <w:keepNext/>
      <w:tabs>
        <w:tab w:val="num" w:pos="0"/>
      </w:tabs>
      <w:suppressAutoHyphens/>
      <w:jc w:val="center"/>
      <w:outlineLvl w:val="2"/>
    </w:pPr>
    <w:rPr>
      <w:sz w:val="32"/>
      <w:szCs w:val="20"/>
      <w:lang w:val="en-US" w:eastAsia="ar-SA"/>
    </w:rPr>
  </w:style>
  <w:style w:type="paragraph" w:styleId="7">
    <w:name w:val="heading 7"/>
    <w:basedOn w:val="a"/>
    <w:next w:val="a"/>
    <w:link w:val="70"/>
    <w:qFormat/>
    <w:rsid w:val="009F19B5"/>
    <w:pPr>
      <w:keepNext/>
      <w:tabs>
        <w:tab w:val="num" w:pos="0"/>
      </w:tabs>
      <w:suppressAutoHyphens/>
      <w:jc w:val="both"/>
      <w:outlineLvl w:val="6"/>
    </w:pPr>
    <w:rPr>
      <w:b/>
      <w:sz w:val="32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22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922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922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922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922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922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922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0922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0B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B5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9F19B5"/>
    <w:rPr>
      <w:rFonts w:ascii="Times New Roman" w:eastAsia="Times New Roman" w:hAnsi="Times New Roman" w:cs="Times New Roman"/>
      <w:sz w:val="32"/>
      <w:szCs w:val="20"/>
      <w:lang w:val="en-US" w:eastAsia="ar-SA"/>
    </w:rPr>
  </w:style>
  <w:style w:type="character" w:customStyle="1" w:styleId="70">
    <w:name w:val="Заголовок 7 Знак"/>
    <w:basedOn w:val="a0"/>
    <w:link w:val="7"/>
    <w:rsid w:val="009F19B5"/>
    <w:rPr>
      <w:rFonts w:ascii="Times New Roman" w:eastAsia="Times New Roman" w:hAnsi="Times New Roman" w:cs="Times New Roman"/>
      <w:b/>
      <w:sz w:val="32"/>
      <w:szCs w:val="20"/>
      <w:lang w:val="en-US" w:eastAsia="ar-SA"/>
    </w:rPr>
  </w:style>
  <w:style w:type="paragraph" w:styleId="a5">
    <w:name w:val="Body Text"/>
    <w:basedOn w:val="a"/>
    <w:link w:val="a6"/>
    <w:semiHidden/>
    <w:rsid w:val="009F19B5"/>
    <w:pPr>
      <w:widowControl w:val="0"/>
      <w:suppressAutoHyphens/>
      <w:spacing w:after="120" w:line="256" w:lineRule="auto"/>
      <w:ind w:firstLine="480"/>
      <w:jc w:val="both"/>
    </w:pPr>
    <w:rPr>
      <w:sz w:val="18"/>
      <w:szCs w:val="20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9F19B5"/>
    <w:rPr>
      <w:rFonts w:ascii="Times New Roman" w:eastAsia="Times New Roman" w:hAnsi="Times New Roman" w:cs="Times New Roman"/>
      <w:sz w:val="18"/>
      <w:szCs w:val="20"/>
      <w:lang w:eastAsia="ar-SA"/>
    </w:rPr>
  </w:style>
  <w:style w:type="paragraph" w:styleId="a7">
    <w:name w:val="footer"/>
    <w:basedOn w:val="a"/>
    <w:link w:val="a8"/>
    <w:semiHidden/>
    <w:rsid w:val="003B16C6"/>
    <w:pPr>
      <w:tabs>
        <w:tab w:val="center" w:pos="4153"/>
        <w:tab w:val="right" w:pos="8306"/>
      </w:tabs>
      <w:suppressAutoHyphens/>
    </w:pPr>
    <w:rPr>
      <w:sz w:val="20"/>
      <w:szCs w:val="20"/>
      <w:lang w:eastAsia="ar-SA"/>
    </w:rPr>
  </w:style>
  <w:style w:type="character" w:customStyle="1" w:styleId="a8">
    <w:name w:val="Нижний колонтитул Знак"/>
    <w:basedOn w:val="a0"/>
    <w:link w:val="a7"/>
    <w:semiHidden/>
    <w:rsid w:val="003B16C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Гипертекстовая ссылка"/>
    <w:basedOn w:val="a0"/>
    <w:uiPriority w:val="99"/>
    <w:rsid w:val="007D61F9"/>
    <w:rPr>
      <w:color w:val="106BBE"/>
    </w:rPr>
  </w:style>
  <w:style w:type="character" w:customStyle="1" w:styleId="aa">
    <w:name w:val="Цветовое выделение"/>
    <w:uiPriority w:val="99"/>
    <w:rsid w:val="007D61F9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"/>
    <w:rsid w:val="007D61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b">
    <w:name w:val="Комментарий"/>
    <w:basedOn w:val="a"/>
    <w:next w:val="a"/>
    <w:uiPriority w:val="99"/>
    <w:rsid w:val="003F31B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3F31BC"/>
    <w:rPr>
      <w:i/>
      <w:iCs/>
    </w:rPr>
  </w:style>
  <w:style w:type="paragraph" w:customStyle="1" w:styleId="ad">
    <w:name w:val="Нормальный (таблица)"/>
    <w:basedOn w:val="a"/>
    <w:next w:val="a"/>
    <w:uiPriority w:val="99"/>
    <w:rsid w:val="003F31BC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e">
    <w:name w:val="Таблицы (моноширинный)"/>
    <w:basedOn w:val="a"/>
    <w:next w:val="a"/>
    <w:uiPriority w:val="99"/>
    <w:rsid w:val="003F31B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">
    <w:name w:val="Прижатый влево"/>
    <w:basedOn w:val="a"/>
    <w:next w:val="a"/>
    <w:uiPriority w:val="99"/>
    <w:rsid w:val="003F31B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22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922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922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922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922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922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922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09227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0B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B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936BE33F62D9280E6F91970BB6DCF364BFA0A58B1800999BEA462A96982AA403D74DA1B1998E5B6E01F07EFE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D936BE33F62D9280E6F918108DA86FF61B4FEA1841B08C9CEB51D77C19120F3449814E0F779F4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12038291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123985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D4B9C-DB7D-4A9C-9E90-DA700999C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14</Pages>
  <Words>2853</Words>
  <Characters>16263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19078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User18</cp:lastModifiedBy>
  <cp:revision>31</cp:revision>
  <cp:lastPrinted>2019-05-06T10:37:00Z</cp:lastPrinted>
  <dcterms:created xsi:type="dcterms:W3CDTF">2017-06-08T05:38:00Z</dcterms:created>
  <dcterms:modified xsi:type="dcterms:W3CDTF">2019-05-06T10:37:00Z</dcterms:modified>
</cp:coreProperties>
</file>