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FE" w:rsidRPr="00085394" w:rsidRDefault="00442FFE" w:rsidP="00003592">
      <w:pPr>
        <w:pStyle w:val="NoSpacing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</w:t>
      </w:r>
      <w:r w:rsidRPr="00085394">
        <w:rPr>
          <w:b/>
          <w:bCs/>
          <w:sz w:val="24"/>
          <w:szCs w:val="24"/>
          <w:lang w:eastAsia="ru-RU"/>
        </w:rPr>
        <w:t>ЭКСПЕРТНОЕ ЗАКЛЮЧЕНИЕ</w:t>
      </w:r>
    </w:p>
    <w:p w:rsidR="00442FFE" w:rsidRPr="00085394" w:rsidRDefault="00442FFE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 xml:space="preserve">           НА  АДМИНИСТРАТИВНЫЙ </w:t>
      </w:r>
      <w:r w:rsidRPr="00085394">
        <w:rPr>
          <w:b/>
          <w:bCs/>
          <w:sz w:val="24"/>
          <w:szCs w:val="24"/>
          <w:lang w:eastAsia="ru-RU"/>
        </w:rPr>
        <w:t xml:space="preserve"> РЕГЛАМЕНТ</w:t>
      </w:r>
    </w:p>
    <w:p w:rsidR="00442FFE" w:rsidRPr="00085394" w:rsidRDefault="00442FFE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442FFE" w:rsidRDefault="00442FFE" w:rsidP="00003592">
      <w:pPr>
        <w:pStyle w:val="NoSpacing"/>
        <w:numPr>
          <w:ilvl w:val="0"/>
          <w:numId w:val="1"/>
        </w:numPr>
        <w:rPr>
          <w:b/>
          <w:bCs/>
          <w:sz w:val="24"/>
          <w:szCs w:val="24"/>
          <w:lang w:eastAsia="ru-RU"/>
        </w:rPr>
      </w:pPr>
      <w:r w:rsidRPr="00085394">
        <w:rPr>
          <w:b/>
          <w:bCs/>
          <w:sz w:val="24"/>
          <w:szCs w:val="24"/>
          <w:lang w:eastAsia="ru-RU"/>
        </w:rPr>
        <w:t>Общие сведения</w:t>
      </w:r>
    </w:p>
    <w:p w:rsidR="00442FFE" w:rsidRPr="00085394" w:rsidRDefault="00442FFE" w:rsidP="00003592">
      <w:pPr>
        <w:pStyle w:val="NoSpacing"/>
        <w:ind w:left="720"/>
        <w:rPr>
          <w:sz w:val="24"/>
          <w:szCs w:val="24"/>
          <w:lang w:eastAsia="ru-RU"/>
        </w:rPr>
      </w:pPr>
    </w:p>
    <w:p w:rsidR="00442FFE" w:rsidRPr="00F71670" w:rsidRDefault="00442FFE" w:rsidP="00F71670">
      <w:pPr>
        <w:pStyle w:val="NormalWeb"/>
        <w:jc w:val="both"/>
        <w:rPr>
          <w:b/>
        </w:rPr>
      </w:pPr>
      <w:r>
        <w:t xml:space="preserve">1.1 </w:t>
      </w:r>
      <w:r w:rsidRPr="00085394">
        <w:t>Настоящее экспе</w:t>
      </w:r>
      <w:r>
        <w:t>ртное заключение дано на административный регламент</w:t>
      </w:r>
      <w:r w:rsidRPr="00085394">
        <w:t xml:space="preserve"> по предоставлению муниципальной услуги </w:t>
      </w:r>
      <w:r w:rsidRPr="00C003FC">
        <w:rPr>
          <w:b/>
        </w:rPr>
        <w:t>«</w:t>
      </w:r>
      <w:r w:rsidRPr="00F71670">
        <w:rPr>
          <w:rStyle w:val="Strong"/>
          <w:b w:val="0"/>
        </w:rPr>
        <w:t>Выдача</w:t>
      </w:r>
      <w:r>
        <w:rPr>
          <w:rStyle w:val="Strong"/>
          <w:b w:val="0"/>
        </w:rPr>
        <w:t xml:space="preserve"> </w:t>
      </w:r>
      <w:r w:rsidRPr="00F71670">
        <w:rPr>
          <w:rStyle w:val="Strong"/>
          <w:b w:val="0"/>
        </w:rPr>
        <w:t>разрешений</w:t>
      </w:r>
      <w:r>
        <w:rPr>
          <w:rStyle w:val="Strong"/>
          <w:b w:val="0"/>
        </w:rPr>
        <w:t xml:space="preserve"> </w:t>
      </w:r>
      <w:r w:rsidRPr="00F71670">
        <w:rPr>
          <w:rStyle w:val="Strong"/>
          <w:b w:val="0"/>
        </w:rPr>
        <w:t>на</w:t>
      </w:r>
      <w:r>
        <w:rPr>
          <w:rStyle w:val="Strong"/>
          <w:b w:val="0"/>
        </w:rPr>
        <w:t xml:space="preserve"> </w:t>
      </w:r>
      <w:r w:rsidRPr="00F71670">
        <w:rPr>
          <w:rStyle w:val="Strong"/>
          <w:b w:val="0"/>
        </w:rPr>
        <w:t>строительство и реконструкцию</w:t>
      </w:r>
      <w:r>
        <w:rPr>
          <w:rStyle w:val="Strong"/>
          <w:b w:val="0"/>
        </w:rPr>
        <w:t xml:space="preserve"> </w:t>
      </w:r>
      <w:r w:rsidRPr="00F71670">
        <w:rPr>
          <w:rStyle w:val="Strong"/>
          <w:b w:val="0"/>
        </w:rPr>
        <w:t>объектов капитального строительства»</w:t>
      </w:r>
    </w:p>
    <w:p w:rsidR="00442FFE" w:rsidRDefault="00442FFE" w:rsidP="00D27EEA">
      <w:pPr>
        <w:pStyle w:val="NormalWeb"/>
        <w:jc w:val="both"/>
      </w:pPr>
      <w:r w:rsidRPr="00D72894">
        <w:t>Правовым основанием для подготовки заключения являются:</w:t>
      </w:r>
    </w:p>
    <w:p w:rsidR="00442FFE" w:rsidRDefault="00442FFE" w:rsidP="00F71670">
      <w:pPr>
        <w:pStyle w:val="NormalWeb"/>
      </w:pPr>
      <w:r>
        <w:t>- Конституция Российской Федерации от 12 декабря 1993 года (с учетом поправок, внесенных Законами Российской Федерации о поправках к Конституции Российской Федерации от 30.12.2008 N 6-ФКЗ, от 30.12.2008 N 7-ФКЗ);</w:t>
      </w:r>
    </w:p>
    <w:p w:rsidR="00442FFE" w:rsidRDefault="00442FFE" w:rsidP="00F71670">
      <w:pPr>
        <w:pStyle w:val="NormalWeb"/>
      </w:pPr>
      <w:r>
        <w:t>- Градостроительный  кодекс  Российской Федерации от 29.12.2004 г. № 190-ФЗ («Российская газета» от 30.12.2004 г. № 290), (с изм., внесенными Федеральным законом от 27.07.2010 г. № 226-ФЗ);</w:t>
      </w:r>
    </w:p>
    <w:p w:rsidR="00442FFE" w:rsidRDefault="00442FFE" w:rsidP="00F71670">
      <w:pPr>
        <w:pStyle w:val="NormalWeb"/>
      </w:pPr>
      <w:r>
        <w:t>- Земельный кодекс Российской Федерации от 25.10.2001  г.               № 136 – ФЗ  (Собрание  законодательства Российской Федерации, 2001, № 20, ст. 2251,  № 44, ст. 4147; 2006, № 50, ст. 5279, № 52, ч. 1, ст. 5498; 2007, № 21, ст. 2455);</w:t>
      </w:r>
    </w:p>
    <w:p w:rsidR="00442FFE" w:rsidRDefault="00442FFE" w:rsidP="00F71670">
      <w:pPr>
        <w:pStyle w:val="NormalWeb"/>
      </w:pPr>
      <w:r>
        <w:t>- Жилищный кодекс Российской Федерации от 29.12.2004 г.                 № 188-ФЗ (первоначальный текст документа опубликован в изданиях: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442FFE" w:rsidRDefault="00442FFE" w:rsidP="00F71670">
      <w:pPr>
        <w:pStyle w:val="NormalWeb"/>
        <w:jc w:val="both"/>
      </w:pPr>
      <w:r>
        <w:t>-  Федеральный закон  Российской  Федерации от 27.07.2010 г.            № 210-ФЗ «Об организации предоставления государственных и муниципальных услуг» (опубликован в «Российской газете» от 30.07.2010 г.              № 168);</w:t>
      </w:r>
    </w:p>
    <w:p w:rsidR="00442FFE" w:rsidRDefault="00442FFE" w:rsidP="00F71670">
      <w:pPr>
        <w:pStyle w:val="NormalWeb"/>
        <w:jc w:val="both"/>
      </w:pPr>
      <w:r>
        <w:t>    - Постановлением Правительства Российской Федерации от 24.11.2005 г. № 698 «О форме разрешения на строительство и форме разрешения на ввод объекта в эксплуатацию» (опубликовано в Российской газете от 07.12.2005  № 275);</w:t>
      </w:r>
    </w:p>
    <w:p w:rsidR="00442FFE" w:rsidRDefault="00442FFE" w:rsidP="00F71670">
      <w:pPr>
        <w:pStyle w:val="NormalWeb"/>
        <w:jc w:val="both"/>
      </w:pPr>
      <w:r>
        <w:t xml:space="preserve">-  Постановление Правительства Российской Федерации от   16.08.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(опубликован в Российской газете от 22.08.2012  № 192);</w:t>
      </w:r>
    </w:p>
    <w:p w:rsidR="00442FFE" w:rsidRDefault="00442FFE" w:rsidP="00F71670">
      <w:pPr>
        <w:pStyle w:val="NormalWeb"/>
        <w:jc w:val="both"/>
      </w:pPr>
      <w:r>
        <w:t xml:space="preserve"> - Приказ Министерства строительства и жилищно-коммунального  хозяйства Российской Федерации от 19 февраля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117/пр  «Об утверждении формы разрешения на строительство и формы разрешения на ввод объекта в эксплуатацию» (опубликовано Официальный интернет-портал правовой информации http://www.pravo.gov.ru, 13.04.2015);</w:t>
      </w:r>
    </w:p>
    <w:p w:rsidR="00442FFE" w:rsidRDefault="00442FFE" w:rsidP="00F71670">
      <w:pPr>
        <w:pStyle w:val="NormalWeb"/>
      </w:pPr>
      <w:r>
        <w:t>-  Закон Курской области от 31.10.2006г. № 76-ЗКО «О градостроительной деятельности в Курской области» (газета «Курская Правда» от 08.11.2006  № 167);</w:t>
      </w:r>
    </w:p>
    <w:p w:rsidR="00442FFE" w:rsidRDefault="00442FFE" w:rsidP="00F71670">
      <w:pPr>
        <w:pStyle w:val="NormalWeb"/>
        <w:jc w:val="both"/>
      </w:pPr>
      <w:r>
        <w:t>- Закон Курской области от 04.01.2003г. № 1-ЗКО «Об административных правонарушениях в Курской области» (газета «Курская Правда» от  11.01.2003, N 4-5);</w:t>
      </w:r>
    </w:p>
    <w:p w:rsidR="00442FFE" w:rsidRDefault="00442FFE" w:rsidP="00F71670">
      <w:pPr>
        <w:pStyle w:val="NormalWeb"/>
        <w:jc w:val="both"/>
      </w:pPr>
      <w:r>
        <w:t>- Постановление Администрации Касторенского района Курской области «Об утверждении Положения об особенностях подачи и рассмотрения жалоб на решения и действия (бездействие) Администрации Касторенского района Курской области и ее должностных лиц, муниципальных служащих, замещающих должности муниципальной службы в Администрации Касторенского района Курской области»;</w:t>
      </w:r>
    </w:p>
    <w:p w:rsidR="00442FFE" w:rsidRDefault="00442FFE" w:rsidP="00F71670">
      <w:pPr>
        <w:pStyle w:val="NormalWeb"/>
        <w:jc w:val="both"/>
      </w:pPr>
      <w:r>
        <w:t> -  Устав муниципального района «Касторенский район» Курской области от 9.12.2005 г. № 7 (с изменениями и дополнениями: Решение Представительного Собрания Касторенского района Курской области от 25.08.2006 г., № 69, НГР: ru 465080002006001 от 12.09.2006 г.; Решение Представительного Собрания Касторенского района Курской области от 10.08.2007 г. № 153, НГР: ru 465080002007001 от 13.11.2007 г.; Решение Представительного Собрания Касторенского района Курской области от 27.12.2010 г. № 118, НГР: ru 465080002011001 от 02.02.2011 г.; Решение Представительного Собрания Касторенского района Курской области от 27.09.2012 г. № 76, НГР: ru 465080002012001 от 30.10.2012 г.;  Решение Представительного Собрания Касторенского района Курской области от 29.11.2013 г. № 63, НГР: ru 465080002013001 от 20.12.2013 г.;  Решение Представительного Собрания Касторенского района Курской области от 08.12.2014 г. № 62, НГР: ru 465080002014001 от 20.12.2014 г.;   Решение Представительного Собрания Касторенского района Курской области от 08.05.2015 г. № 48.)</w:t>
      </w:r>
    </w:p>
    <w:p w:rsidR="00442FFE" w:rsidRPr="00085394" w:rsidRDefault="00442FFE" w:rsidP="00003592"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1.2. А</w:t>
      </w:r>
      <w:r w:rsidRPr="00085394">
        <w:rPr>
          <w:sz w:val="24"/>
          <w:szCs w:val="24"/>
          <w:lang w:eastAsia="ru-RU"/>
        </w:rPr>
        <w:t>дминис</w:t>
      </w:r>
      <w:r>
        <w:rPr>
          <w:sz w:val="24"/>
          <w:szCs w:val="24"/>
          <w:lang w:eastAsia="ru-RU"/>
        </w:rPr>
        <w:t xml:space="preserve">тративный регламент разработан </w:t>
      </w:r>
      <w:r>
        <w:t>отделом промышленности, строительства, архитектуры, транспорта, связи, ЖКХ и ТЭК Администрации Касторенского района Курской области.</w:t>
      </w:r>
    </w:p>
    <w:p w:rsidR="00442FFE" w:rsidRPr="00085394" w:rsidRDefault="00442FFE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1.3. Дата проведения экспертизы </w:t>
      </w:r>
      <w:r w:rsidRPr="00854B48">
        <w:rPr>
          <w:sz w:val="24"/>
          <w:szCs w:val="24"/>
          <w:lang w:eastAsia="ru-RU"/>
        </w:rPr>
        <w:t>" </w:t>
      </w:r>
      <w:r>
        <w:rPr>
          <w:sz w:val="24"/>
          <w:szCs w:val="24"/>
          <w:lang w:eastAsia="ru-RU"/>
        </w:rPr>
        <w:t>19</w:t>
      </w:r>
      <w:r w:rsidRPr="00854B48">
        <w:rPr>
          <w:sz w:val="24"/>
          <w:szCs w:val="24"/>
          <w:lang w:eastAsia="ru-RU"/>
        </w:rPr>
        <w:t> "</w:t>
      </w:r>
      <w:r>
        <w:rPr>
          <w:sz w:val="24"/>
          <w:szCs w:val="24"/>
          <w:lang w:eastAsia="ru-RU"/>
        </w:rPr>
        <w:t xml:space="preserve"> </w:t>
      </w:r>
      <w:r w:rsidRPr="00854B48">
        <w:rPr>
          <w:sz w:val="24"/>
          <w:szCs w:val="24"/>
          <w:lang w:eastAsia="ru-RU"/>
        </w:rPr>
        <w:t xml:space="preserve">марта </w:t>
      </w:r>
      <w:r>
        <w:rPr>
          <w:sz w:val="24"/>
          <w:szCs w:val="24"/>
          <w:lang w:eastAsia="ru-RU"/>
        </w:rPr>
        <w:t xml:space="preserve">2017 </w:t>
      </w:r>
      <w:r w:rsidRPr="00085394">
        <w:rPr>
          <w:sz w:val="24"/>
          <w:szCs w:val="24"/>
          <w:lang w:eastAsia="ru-RU"/>
        </w:rPr>
        <w:t>года</w:t>
      </w:r>
    </w:p>
    <w:p w:rsidR="00442FFE" w:rsidRPr="00085394" w:rsidRDefault="00442FFE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 </w:t>
      </w:r>
    </w:p>
    <w:p w:rsidR="00442FFE" w:rsidRPr="00085394" w:rsidRDefault="00442FFE" w:rsidP="00003592">
      <w:pPr>
        <w:pStyle w:val="NoSpacing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</w:t>
      </w:r>
      <w:r w:rsidRPr="00085394">
        <w:rPr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442FFE" w:rsidRDefault="00442FFE" w:rsidP="00003592">
      <w:pPr>
        <w:pStyle w:val="NoSpacing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>2.1. Замечания и (или) предложения по результатам проведенной экспертизы.</w:t>
      </w:r>
    </w:p>
    <w:p w:rsidR="00442FFE" w:rsidRDefault="00442FFE" w:rsidP="00003592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административного регламента отражает предмет правового регулирования и соответствует содержанию правового акта.</w:t>
      </w:r>
    </w:p>
    <w:p w:rsidR="00442FFE" w:rsidRDefault="00442FFE" w:rsidP="005E391C">
      <w:pPr>
        <w:pStyle w:val="NormalWeb"/>
        <w:jc w:val="both"/>
      </w:pPr>
      <w:r>
        <w:t xml:space="preserve">           </w:t>
      </w:r>
      <w:r>
        <w:rPr>
          <w:rStyle w:val="Strong"/>
          <w:b w:val="0"/>
        </w:rPr>
        <w:t xml:space="preserve">           В п.п. 2.5. раздела </w:t>
      </w:r>
      <w:r>
        <w:rPr>
          <w:rStyle w:val="Strong"/>
          <w:b w:val="0"/>
          <w:lang w:val="en-US"/>
        </w:rPr>
        <w:t>II</w:t>
      </w:r>
      <w:r w:rsidRPr="009A794E">
        <w:rPr>
          <w:rStyle w:val="Strong"/>
          <w:b w:val="0"/>
        </w:rPr>
        <w:t xml:space="preserve"> </w:t>
      </w:r>
      <w:r>
        <w:rPr>
          <w:rStyle w:val="Strong"/>
          <w:b w:val="0"/>
        </w:rPr>
        <w:t>регламента следует внести дополнения в наименовании постановлений  «</w:t>
      </w:r>
      <w:r w:rsidRPr="00BB1210">
        <w:t xml:space="preserve"> </w:t>
      </w:r>
      <w:r>
        <w:t>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 указать наименование района  номера, даты вышеуказанного постановления. Кроме того, отразить точную дату создания Устава муниципального образования «Касторенский район» Курской области с изменениями.</w:t>
      </w:r>
      <w:r w:rsidRPr="00160EF5">
        <w:t xml:space="preserve">  </w:t>
      </w:r>
      <w:r>
        <w:t xml:space="preserve">В п.1.3.2. раздела </w:t>
      </w:r>
      <w:r>
        <w:rPr>
          <w:lang w:val="en-US"/>
        </w:rPr>
        <w:t>I</w:t>
      </w:r>
      <w:r>
        <w:t xml:space="preserve">, п.2.6.1 , 2.18,2 раздела </w:t>
      </w:r>
      <w:r>
        <w:rPr>
          <w:lang w:val="en-US"/>
        </w:rPr>
        <w:t>II</w:t>
      </w:r>
      <w:r>
        <w:t xml:space="preserve">, п.4,3 раздела </w:t>
      </w:r>
      <w:r>
        <w:rPr>
          <w:lang w:val="en-US"/>
        </w:rPr>
        <w:t>IV</w:t>
      </w:r>
      <w:r>
        <w:t xml:space="preserve"> заменить  слово «Золотухинский » на «Касторенский», слова «сельский совет» на  слова « Администрацию Касторенского района».  В пункте 2.2. раздела </w:t>
      </w:r>
      <w:r>
        <w:rPr>
          <w:lang w:val="en-US"/>
        </w:rPr>
        <w:t>II</w:t>
      </w:r>
      <w:r>
        <w:t xml:space="preserve"> слово «строительство» следует писать с маленькой буквы, проставить запятые после слов архитектуры, строительства, транспорта, связи, ЖКХ.</w:t>
      </w:r>
    </w:p>
    <w:p w:rsidR="00442FFE" w:rsidRDefault="00442FFE" w:rsidP="0005272B">
      <w:pPr>
        <w:pStyle w:val="NormalWeb"/>
        <w:jc w:val="both"/>
        <w:rPr>
          <w:rStyle w:val="Strong"/>
          <w:b w:val="0"/>
        </w:rPr>
      </w:pPr>
      <w:r>
        <w:t xml:space="preserve">       Юридическое содержание  Административного регламента</w:t>
      </w:r>
      <w:r w:rsidRPr="00BB1210">
        <w:t xml:space="preserve"> </w:t>
      </w:r>
      <w:r>
        <w:t xml:space="preserve">по </w:t>
      </w:r>
      <w:r w:rsidRPr="00085394">
        <w:t>предоставлению муниципальной услуги  «</w:t>
      </w:r>
      <w:r w:rsidRPr="00576F9D">
        <w:t>Об утверждении административного регламента предоставления муниципальной услуги</w:t>
      </w:r>
      <w:r w:rsidRPr="00085394">
        <w:t xml:space="preserve"> </w:t>
      </w:r>
      <w:r>
        <w:rPr>
          <w:rStyle w:val="Strong"/>
          <w:b w:val="0"/>
        </w:rPr>
        <w:t xml:space="preserve"> </w:t>
      </w:r>
      <w:r w:rsidRPr="00C003FC">
        <w:rPr>
          <w:b/>
        </w:rPr>
        <w:t>«</w:t>
      </w:r>
      <w:r w:rsidRPr="00F71670">
        <w:rPr>
          <w:rStyle w:val="Strong"/>
          <w:b w:val="0"/>
        </w:rPr>
        <w:t>Выдача разрешений на строите</w:t>
      </w:r>
      <w:r>
        <w:rPr>
          <w:rStyle w:val="Strong"/>
          <w:b w:val="0"/>
        </w:rPr>
        <w:t xml:space="preserve">льство и реконструкцию </w:t>
      </w:r>
      <w:r w:rsidRPr="00F71670">
        <w:rPr>
          <w:rStyle w:val="Strong"/>
          <w:b w:val="0"/>
        </w:rPr>
        <w:t>объектов капитального строительства</w:t>
      </w:r>
      <w:r w:rsidRPr="00C003FC">
        <w:rPr>
          <w:rStyle w:val="Strong"/>
          <w:b w:val="0"/>
        </w:rPr>
        <w:t>»</w:t>
      </w:r>
      <w:r>
        <w:rPr>
          <w:rStyle w:val="Strong"/>
          <w:b w:val="0"/>
        </w:rPr>
        <w:t xml:space="preserve">  не соответствует действующему законодательству.</w:t>
      </w:r>
    </w:p>
    <w:p w:rsidR="00442FFE" w:rsidRDefault="00442FFE" w:rsidP="005E391C">
      <w:pPr>
        <w:pStyle w:val="NormalWeb"/>
        <w:jc w:val="both"/>
      </w:pPr>
    </w:p>
    <w:p w:rsidR="00442FFE" w:rsidRDefault="00442FFE" w:rsidP="005E391C">
      <w:pPr>
        <w:pStyle w:val="NormalWeb"/>
        <w:jc w:val="both"/>
      </w:pPr>
      <w:r>
        <w:t xml:space="preserve">      Необходимо внести изменения  в соответствии   с Федеральным законом от 19.12.2016 г №445-ФЗ « О внесении изменений с статьи 51 и 55 Градостроительного кодекса  Российской Федерации», который вступил в силу 31.11.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в п. 2.10.2 настоящего регламента. Нормы муниципального правового акта не предусматривают в качестве основания для отказа в выдаче разрешения на ввод обьекта в эксплуатацию – несоответствие объекта капитального строительства разрешенному использованию земельного участка  и ограничениям, установленным в соответствии с земельным и иным законодательством Российской Федерации на дату выдачи предоставленного для получения разрешения на строительство градостроительного плана земельного участка градостроительным регламентом. Нормы Административного регламента (подп.2.2.10.2) также не отражают изменений, внесенных в подп. 2.6 ст.55 Градостроительного кодекса РФ в части требований к строительству, реконструкции обьекта капитального строительства, применяемых на дату выдачи градостроительного плана земельного участка, и учитываемых при принятии решения об отказе в выдаче разрешения на ввод обьекта в эксплуатацию ввиду несоответствия обьекта капитального строительства таким требованиям.</w:t>
      </w:r>
    </w:p>
    <w:p w:rsidR="00442FFE" w:rsidRDefault="00442FFE" w:rsidP="005E391C">
      <w:pPr>
        <w:pStyle w:val="NormalWeb"/>
        <w:jc w:val="both"/>
      </w:pPr>
    </w:p>
    <w:p w:rsidR="00442FFE" w:rsidRPr="00085394" w:rsidRDefault="00442FFE" w:rsidP="005E391C">
      <w:pPr>
        <w:pStyle w:val="NormalWeb"/>
        <w:jc w:val="both"/>
      </w:pPr>
      <w:r>
        <w:t xml:space="preserve">        </w:t>
      </w:r>
      <w:r w:rsidRPr="00085394">
        <w:t xml:space="preserve">По результатам проведенной экспертизы </w:t>
      </w:r>
      <w:r>
        <w:t xml:space="preserve">других замечаний и (или) предложений </w:t>
      </w:r>
      <w:r w:rsidRPr="00085394">
        <w:t xml:space="preserve"> </w:t>
      </w:r>
      <w:r>
        <w:t xml:space="preserve"> к </w:t>
      </w:r>
      <w:r w:rsidRPr="00085394">
        <w:t>админист</w:t>
      </w:r>
      <w:r>
        <w:t>ративному  регламенту нет</w:t>
      </w:r>
      <w:r w:rsidRPr="00085394">
        <w:t>.</w:t>
      </w:r>
    </w:p>
    <w:p w:rsidR="00442FFE" w:rsidRPr="00085394" w:rsidRDefault="00442FFE" w:rsidP="00003592">
      <w:pPr>
        <w:pStyle w:val="NoSpacing"/>
        <w:rPr>
          <w:sz w:val="24"/>
          <w:szCs w:val="24"/>
          <w:lang w:eastAsia="ru-RU"/>
        </w:rPr>
      </w:pPr>
    </w:p>
    <w:p w:rsidR="00442FFE" w:rsidRDefault="00442FFE" w:rsidP="00003592">
      <w:pPr>
        <w:pStyle w:val="NoSpacing"/>
        <w:jc w:val="both"/>
        <w:rPr>
          <w:sz w:val="24"/>
          <w:szCs w:val="24"/>
          <w:lang w:eastAsia="ru-RU"/>
        </w:rPr>
      </w:pPr>
      <w:r w:rsidRPr="00085394">
        <w:rPr>
          <w:sz w:val="24"/>
          <w:szCs w:val="24"/>
          <w:lang w:eastAsia="ru-RU"/>
        </w:rPr>
        <w:t xml:space="preserve">2.2. 2.2. </w:t>
      </w:r>
      <w:r w:rsidRPr="00F93389">
        <w:rPr>
          <w:rFonts w:ascii="Times New Roman" w:hAnsi="Times New Roman"/>
          <w:sz w:val="24"/>
          <w:szCs w:val="24"/>
          <w:lang w:eastAsia="ru-RU"/>
        </w:rPr>
        <w:t>По результат</w:t>
      </w:r>
      <w:r>
        <w:rPr>
          <w:rFonts w:ascii="Times New Roman" w:hAnsi="Times New Roman"/>
          <w:sz w:val="24"/>
          <w:szCs w:val="24"/>
          <w:lang w:eastAsia="ru-RU"/>
        </w:rPr>
        <w:t>ам проведенной экспертизы  административный</w:t>
      </w:r>
      <w:r w:rsidRPr="00F93389">
        <w:rPr>
          <w:rFonts w:ascii="Times New Roman" w:hAnsi="Times New Roman"/>
          <w:sz w:val="24"/>
          <w:szCs w:val="24"/>
          <w:lang w:eastAsia="ru-RU"/>
        </w:rPr>
        <w:t xml:space="preserve"> регл</w:t>
      </w:r>
      <w:r>
        <w:rPr>
          <w:rFonts w:ascii="Times New Roman" w:hAnsi="Times New Roman"/>
          <w:sz w:val="24"/>
          <w:szCs w:val="24"/>
          <w:lang w:eastAsia="ru-RU"/>
        </w:rPr>
        <w:t xml:space="preserve">амент  подлежит изменению, согласно замечаниям, и, с учетом устранения замечаний, </w:t>
      </w:r>
      <w:r w:rsidRPr="00085394">
        <w:rPr>
          <w:sz w:val="24"/>
          <w:szCs w:val="24"/>
          <w:lang w:eastAsia="ru-RU"/>
        </w:rPr>
        <w:t>рекомендуется к принятию.</w:t>
      </w:r>
    </w:p>
    <w:p w:rsidR="00442FFE" w:rsidRDefault="00442FFE" w:rsidP="00003592">
      <w:pPr>
        <w:pStyle w:val="NoSpacing"/>
        <w:jc w:val="both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442FFE" w:rsidRPr="000900FA" w:rsidTr="002B1B70"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 xml:space="preserve">Управляющий делами Администрации Касторенского района, председатель комиссии                               </w:t>
            </w:r>
          </w:p>
        </w:tc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>Утицких Н.В.</w:t>
            </w:r>
          </w:p>
        </w:tc>
      </w:tr>
      <w:tr w:rsidR="00442FFE" w:rsidRPr="000900FA" w:rsidTr="002B1B70"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>Начальник финансово-экономического управления Администрации Касторенского района</w:t>
            </w:r>
          </w:p>
        </w:tc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>Сапрыкина О.М.</w:t>
            </w:r>
          </w:p>
        </w:tc>
      </w:tr>
      <w:tr w:rsidR="00442FFE" w:rsidRPr="000900FA" w:rsidTr="002B1B70"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>Начальник отдела  промышленности, строительства, архитектуры, транспорта, связи, ЖКХ и ТЭК Администрации Касторенского района.</w:t>
            </w:r>
          </w:p>
        </w:tc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>Осипов В.А.</w:t>
            </w:r>
          </w:p>
        </w:tc>
      </w:tr>
      <w:tr w:rsidR="00442FFE" w:rsidRPr="000900FA" w:rsidTr="002B1B70"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 xml:space="preserve">Главный специалист-эксперт по правовым вопросам Администрации Касторенского района </w:t>
            </w:r>
          </w:p>
        </w:tc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>Позднякова О.И.</w:t>
            </w:r>
          </w:p>
        </w:tc>
      </w:tr>
      <w:tr w:rsidR="00442FFE" w:rsidRPr="000900FA" w:rsidTr="002B1B70"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>Главный  специалист - эксперт по организационной работе Администрации Касторенского района</w:t>
            </w:r>
          </w:p>
        </w:tc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>Кондрашова Е.А</w:t>
            </w:r>
          </w:p>
        </w:tc>
      </w:tr>
      <w:tr w:rsidR="00442FFE" w:rsidRPr="000900FA" w:rsidTr="002B1B70"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  <w:p w:rsidR="00442FFE" w:rsidRPr="002B1B70" w:rsidRDefault="00442FFE" w:rsidP="000900FA">
            <w:pPr>
              <w:rPr>
                <w:sz w:val="24"/>
                <w:szCs w:val="24"/>
              </w:rPr>
            </w:pPr>
            <w:r w:rsidRPr="002B1B70">
              <w:rPr>
                <w:sz w:val="24"/>
                <w:szCs w:val="24"/>
              </w:rPr>
              <w:t xml:space="preserve">19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B1B70">
                <w:rPr>
                  <w:sz w:val="24"/>
                  <w:szCs w:val="24"/>
                </w:rPr>
                <w:t>2017 г</w:t>
              </w:r>
            </w:smartTag>
            <w:r w:rsidRPr="002B1B70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42FFE" w:rsidRPr="002B1B70" w:rsidRDefault="00442FFE" w:rsidP="000900FA">
            <w:pPr>
              <w:rPr>
                <w:sz w:val="24"/>
                <w:szCs w:val="24"/>
              </w:rPr>
            </w:pPr>
          </w:p>
        </w:tc>
      </w:tr>
    </w:tbl>
    <w:p w:rsidR="00442FFE" w:rsidRDefault="00442FFE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442FFE" w:rsidRDefault="00442FFE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442FFE" w:rsidRPr="00085394" w:rsidRDefault="00442FFE" w:rsidP="00003592">
      <w:pPr>
        <w:pStyle w:val="NoSpacing"/>
        <w:jc w:val="both"/>
        <w:rPr>
          <w:sz w:val="24"/>
          <w:szCs w:val="24"/>
          <w:lang w:eastAsia="ru-RU"/>
        </w:rPr>
      </w:pPr>
    </w:p>
    <w:p w:rsidR="00442FFE" w:rsidRDefault="00442FFE"/>
    <w:p w:rsidR="00442FFE" w:rsidRDefault="00442FFE"/>
    <w:sectPr w:rsidR="00442FFE" w:rsidSect="000900FA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602A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18F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3268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3C0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F66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866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A44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4C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A8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B81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085DBB"/>
    <w:multiLevelType w:val="multilevel"/>
    <w:tmpl w:val="A808E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92"/>
    <w:rsid w:val="00003592"/>
    <w:rsid w:val="00037F5D"/>
    <w:rsid w:val="0005272B"/>
    <w:rsid w:val="00063EC6"/>
    <w:rsid w:val="00085394"/>
    <w:rsid w:val="00085DEB"/>
    <w:rsid w:val="000900FA"/>
    <w:rsid w:val="0009470D"/>
    <w:rsid w:val="00114744"/>
    <w:rsid w:val="00160EF5"/>
    <w:rsid w:val="00180921"/>
    <w:rsid w:val="001F1069"/>
    <w:rsid w:val="002218EF"/>
    <w:rsid w:val="002663EA"/>
    <w:rsid w:val="002B1B70"/>
    <w:rsid w:val="002B5C13"/>
    <w:rsid w:val="002E09EE"/>
    <w:rsid w:val="002F340B"/>
    <w:rsid w:val="00363386"/>
    <w:rsid w:val="00371DC5"/>
    <w:rsid w:val="00442FFE"/>
    <w:rsid w:val="00510C61"/>
    <w:rsid w:val="00566E3B"/>
    <w:rsid w:val="00576F9D"/>
    <w:rsid w:val="005A00F9"/>
    <w:rsid w:val="005B02FD"/>
    <w:rsid w:val="005E391C"/>
    <w:rsid w:val="00604EB0"/>
    <w:rsid w:val="006427ED"/>
    <w:rsid w:val="00661869"/>
    <w:rsid w:val="0066654E"/>
    <w:rsid w:val="006B3C07"/>
    <w:rsid w:val="007C24D4"/>
    <w:rsid w:val="007E074C"/>
    <w:rsid w:val="007E30B5"/>
    <w:rsid w:val="0083376D"/>
    <w:rsid w:val="00854B48"/>
    <w:rsid w:val="008B5675"/>
    <w:rsid w:val="00915251"/>
    <w:rsid w:val="009A794E"/>
    <w:rsid w:val="009B33ED"/>
    <w:rsid w:val="00A14370"/>
    <w:rsid w:val="00A55338"/>
    <w:rsid w:val="00A80017"/>
    <w:rsid w:val="00AB34F9"/>
    <w:rsid w:val="00AE7B32"/>
    <w:rsid w:val="00B149F5"/>
    <w:rsid w:val="00B54D29"/>
    <w:rsid w:val="00BB1210"/>
    <w:rsid w:val="00BB50B3"/>
    <w:rsid w:val="00C003FC"/>
    <w:rsid w:val="00C17C44"/>
    <w:rsid w:val="00C33CC6"/>
    <w:rsid w:val="00D27EEA"/>
    <w:rsid w:val="00D30192"/>
    <w:rsid w:val="00D72894"/>
    <w:rsid w:val="00D90745"/>
    <w:rsid w:val="00DC0FFB"/>
    <w:rsid w:val="00DE2838"/>
    <w:rsid w:val="00E128EE"/>
    <w:rsid w:val="00ED6AA6"/>
    <w:rsid w:val="00F71670"/>
    <w:rsid w:val="00F93389"/>
    <w:rsid w:val="00FB7780"/>
    <w:rsid w:val="00FC7704"/>
    <w:rsid w:val="00FD7959"/>
    <w:rsid w:val="00FE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9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3592"/>
    <w:rPr>
      <w:lang w:eastAsia="en-US"/>
    </w:rPr>
  </w:style>
  <w:style w:type="character" w:styleId="Strong">
    <w:name w:val="Strong"/>
    <w:basedOn w:val="DefaultParagraphFont"/>
    <w:uiPriority w:val="99"/>
    <w:qFormat/>
    <w:rsid w:val="0000359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0359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809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900F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4</Pages>
  <Words>1192</Words>
  <Characters>6801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User100</cp:lastModifiedBy>
  <cp:revision>15</cp:revision>
  <cp:lastPrinted>2017-03-22T11:24:00Z</cp:lastPrinted>
  <dcterms:created xsi:type="dcterms:W3CDTF">2017-03-02T06:39:00Z</dcterms:created>
  <dcterms:modified xsi:type="dcterms:W3CDTF">2017-03-28T10:17:00Z</dcterms:modified>
</cp:coreProperties>
</file>