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   </w:t>
      </w:r>
      <w:r w:rsidRPr="00085394">
        <w:rPr>
          <w:b/>
          <w:bCs/>
          <w:sz w:val="24"/>
          <w:szCs w:val="24"/>
          <w:lang w:eastAsia="ru-RU"/>
        </w:rPr>
        <w:t xml:space="preserve"> НА ПРОЕКТ АДМИНИСТРАТИВНОГО РЕГЛАМЕНТА</w:t>
      </w: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710FAA" w:rsidRDefault="00710FAA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710FAA" w:rsidRPr="00033929" w:rsidRDefault="00710FAA" w:rsidP="00033929">
      <w:pPr>
        <w:pStyle w:val="NormalWeb"/>
        <w:jc w:val="both"/>
        <w:rPr>
          <w:b/>
        </w:rPr>
      </w:pPr>
      <w:r>
        <w:t>1.1.</w:t>
      </w:r>
      <w:r w:rsidRPr="00085394">
        <w:t>Настоящее экспертное заключение дано на проект административного регламента по предоставлению муниципальной услуги «</w:t>
      </w:r>
      <w:r>
        <w:rPr>
          <w:rStyle w:val="Strong"/>
        </w:rPr>
        <w:t> </w:t>
      </w:r>
      <w:r w:rsidRPr="00EF50A3">
        <w:rPr>
          <w:rStyle w:val="Strong"/>
          <w:b w:val="0"/>
        </w:rPr>
        <w:t>Предварительное согласование предоставления земельного участка</w:t>
      </w:r>
      <w:r w:rsidRPr="00033929">
        <w:rPr>
          <w:rStyle w:val="Strong"/>
          <w:b w:val="0"/>
        </w:rPr>
        <w:t>»</w:t>
      </w:r>
    </w:p>
    <w:p w:rsidR="00710FAA" w:rsidRPr="003C3D17" w:rsidRDefault="00710FAA" w:rsidP="00003592">
      <w:pPr>
        <w:pStyle w:val="NoSpacing"/>
        <w:jc w:val="both"/>
        <w:rPr>
          <w:sz w:val="24"/>
          <w:szCs w:val="24"/>
        </w:rPr>
      </w:pPr>
      <w:r w:rsidRPr="003C3D17">
        <w:rPr>
          <w:sz w:val="24"/>
          <w:szCs w:val="24"/>
        </w:rPr>
        <w:t xml:space="preserve">  Правовым основанием для подготовки заключения являются:</w:t>
      </w:r>
    </w:p>
    <w:p w:rsidR="00710FAA" w:rsidRDefault="00710FAA" w:rsidP="00033929">
      <w:pPr>
        <w:pStyle w:val="NormalWeb"/>
        <w:jc w:val="both"/>
      </w:pPr>
      <w:r>
        <w:t>- Конституция Российской Федерации от 12.12.1993 («Российская газета» от 25.12.1993 № 237),</w:t>
      </w:r>
    </w:p>
    <w:p w:rsidR="00710FAA" w:rsidRDefault="00710FAA" w:rsidP="00033929">
      <w:pPr>
        <w:pStyle w:val="NormalWeb"/>
        <w:jc w:val="both"/>
      </w:pPr>
      <w:r>
        <w:t>- Земельный  кодекс  Российской  Федерации  ("Собрание законодательства РФ" от 29.10.2001 № 44, ст. 4147, "Российская газета" от 30.10.2001 № 211-212);</w:t>
      </w:r>
    </w:p>
    <w:p w:rsidR="00710FAA" w:rsidRDefault="00710FAA" w:rsidP="00033929">
      <w:pPr>
        <w:pStyle w:val="NormalWeb"/>
        <w:jc w:val="both"/>
      </w:pPr>
      <w:r>
        <w:t xml:space="preserve">- Федеральный закон от 25.10.2001 № 137-ФЗ «О введении в действие Земельного кодекса Российской Федерации» («Российская газета»,30.10.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- Федеральный выпуск №2823);</w:t>
      </w:r>
    </w:p>
    <w:p w:rsidR="00710FAA" w:rsidRDefault="00710FAA" w:rsidP="00033929">
      <w:pPr>
        <w:pStyle w:val="NormalWeb"/>
        <w:jc w:val="both"/>
      </w:pPr>
      <w:r>
        <w:t xml:space="preserve"> - 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 («Российская газета», 27 . 06.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в  - Федеральный выпуск №6414);</w:t>
      </w:r>
    </w:p>
    <w:p w:rsidR="00710FAA" w:rsidRDefault="00710FAA" w:rsidP="00033929">
      <w:pPr>
        <w:pStyle w:val="NormalWeb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710FAA" w:rsidRDefault="00710FAA" w:rsidP="00033929">
      <w:pPr>
        <w:pStyle w:val="NormalWeb"/>
        <w:jc w:val="both"/>
      </w:pPr>
      <w:r>
        <w:t>- Федеральный закон от 27.07.2010 № 210-ФЗ «Об организации предоставления государственных и муниципальных услуг»(«Собрание законодательства РФ» от 02.08.2010 № 31, ст. 4179; "Российская газета" от 30.07.2010 № 168);</w:t>
      </w:r>
    </w:p>
    <w:p w:rsidR="00710FAA" w:rsidRDefault="00710FAA" w:rsidP="00033929">
      <w:pPr>
        <w:pStyle w:val="NormalWeb"/>
        <w:jc w:val="both"/>
      </w:pPr>
      <w:r>
        <w:t>- Федеральный закон от 24.07.2007 № 221-ФЗ «О государственном кадастре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710FAA" w:rsidRDefault="00710FAA" w:rsidP="00033929">
      <w:pPr>
        <w:pStyle w:val="NormalWeb"/>
        <w:jc w:val="both"/>
      </w:pPr>
      <w:r>
        <w:t>- Федеральный закон от 11.06.2003 № 74-ФЗ «О крестьянском (фермерском)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710FAA" w:rsidRDefault="00710FAA" w:rsidP="00033929">
      <w:pPr>
        <w:pStyle w:val="NormalWeb"/>
        <w:jc w:val="both"/>
      </w:pPr>
      <w:r>
        <w:t>- Федеральный закон от 15.04.1998 № 66-ФЗ «О садоводческих, огороднических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710FAA" w:rsidRDefault="00710FAA" w:rsidP="00033929">
      <w:pPr>
        <w:pStyle w:val="NormalWeb"/>
        <w:jc w:val="both"/>
      </w:pPr>
      <w:r>
        <w:t>- Федеральный закон от 21.07.1997 № 122-ФЗ «О государственной регистрации прав на недвижимое имущество и сделок с ним» (Собрание законодательства Российской Федерации, 20.04.1998, N 16, ст. 1801, Российская газета, N 79, 23.04.1998.);</w:t>
      </w:r>
    </w:p>
    <w:p w:rsidR="00710FAA" w:rsidRDefault="00710FAA" w:rsidP="00033929">
      <w:pPr>
        <w:pStyle w:val="NormalWeb"/>
        <w:jc w:val="both"/>
      </w:pPr>
      <w:r>
        <w:t>- Постановление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710FAA" w:rsidRDefault="00710FAA" w:rsidP="00033929">
      <w:pPr>
        <w:pStyle w:val="NormalWeb"/>
        <w:jc w:val="both"/>
      </w:pPr>
      <w:r>
        <w:t xml:space="preserve">- Приказ Минэкономразвития России от  14 января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N 7 «Об утверждении </w:t>
      </w:r>
      <w:hyperlink r:id="rId5" w:history="1">
        <w:r>
          <w:rPr>
            <w:rStyle w:val="Hyperlink"/>
          </w:rPr>
          <w:t>порядк</w:t>
        </w:r>
      </w:hyperlink>
      <w: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710FAA" w:rsidRDefault="00710FAA" w:rsidP="00033929">
      <w:pPr>
        <w:pStyle w:val="NormalWeb"/>
        <w:jc w:val="both"/>
      </w:pPr>
      <w:r>
        <w:t>- Закон Курской области  от 04.01.2003г. № 1-ЗКО «Об административных правонарушениях в Курской области» ("Курская правда", N 4-5, 11.01.2003);</w:t>
      </w:r>
    </w:p>
    <w:p w:rsidR="00710FAA" w:rsidRDefault="00710FAA" w:rsidP="00033929">
      <w:pPr>
        <w:pStyle w:val="NormalWeb"/>
        <w:jc w:val="both"/>
      </w:pPr>
      <w:r>
        <w:t>- Устав муниципального образования « Касторенский район» Курской области,</w:t>
      </w:r>
    </w:p>
    <w:p w:rsidR="00710FAA" w:rsidRPr="00085394" w:rsidRDefault="00710FAA" w:rsidP="00033929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отделом по управлению муниципальным имуществом, земельным вопросам  Администрации Касторенского района.</w:t>
      </w:r>
    </w:p>
    <w:p w:rsidR="00710FAA" w:rsidRPr="00085394" w:rsidRDefault="00710FAA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1.3. Дата проведения экспертизы "</w:t>
      </w:r>
      <w:r>
        <w:rPr>
          <w:sz w:val="24"/>
          <w:szCs w:val="24"/>
          <w:u w:val="single"/>
          <w:lang w:eastAsia="ru-RU"/>
        </w:rPr>
        <w:t> 03</w:t>
      </w:r>
      <w:r w:rsidRPr="00085394">
        <w:rPr>
          <w:sz w:val="24"/>
          <w:szCs w:val="24"/>
          <w:u w:val="single"/>
          <w:lang w:eastAsia="ru-RU"/>
        </w:rPr>
        <w:t> </w:t>
      </w:r>
      <w:r w:rsidRPr="00085394">
        <w:rPr>
          <w:sz w:val="24"/>
          <w:szCs w:val="24"/>
          <w:lang w:eastAsia="ru-RU"/>
        </w:rPr>
        <w:t>"</w:t>
      </w:r>
      <w:r>
        <w:rPr>
          <w:sz w:val="24"/>
          <w:szCs w:val="24"/>
          <w:u w:val="single"/>
          <w:lang w:eastAsia="ru-RU"/>
        </w:rPr>
        <w:t>марта</w:t>
      </w:r>
      <w:r w:rsidRPr="00085394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>2017</w:t>
      </w:r>
      <w:r w:rsidRPr="00085394">
        <w:rPr>
          <w:sz w:val="24"/>
          <w:szCs w:val="24"/>
          <w:lang w:eastAsia="ru-RU"/>
        </w:rPr>
        <w:t>года</w:t>
      </w: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710FAA" w:rsidRPr="00085394" w:rsidRDefault="00710FAA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</w:p>
    <w:p w:rsidR="00710FAA" w:rsidRDefault="00710FAA" w:rsidP="0092262B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710FAA" w:rsidRDefault="00710FAA" w:rsidP="0092262B"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710FAA" w:rsidRDefault="00710FAA" w:rsidP="00033929">
      <w:pPr>
        <w:pStyle w:val="NormalWeb"/>
        <w:jc w:val="both"/>
        <w:rPr>
          <w:rStyle w:val="Strong"/>
          <w:b w:val="0"/>
        </w:rPr>
      </w:pPr>
      <w:r>
        <w:t>Юридическое содержание проекта Административного регламента</w:t>
      </w:r>
      <w:r w:rsidRPr="00BB1210">
        <w:t xml:space="preserve"> </w:t>
      </w:r>
      <w:r>
        <w:t xml:space="preserve">по </w:t>
      </w:r>
      <w:r w:rsidRPr="00085394">
        <w:t>предоставлению муниципальной услуги  «</w:t>
      </w:r>
      <w:r w:rsidRPr="00576F9D"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 w:rsidRPr="00033929">
        <w:rPr>
          <w:b/>
        </w:rPr>
        <w:t>«</w:t>
      </w:r>
      <w:r w:rsidRPr="00033929">
        <w:rPr>
          <w:rStyle w:val="Strong"/>
          <w:b w:val="0"/>
        </w:rPr>
        <w:t> </w:t>
      </w:r>
      <w:r w:rsidRPr="00085394">
        <w:t>«</w:t>
      </w:r>
      <w:r>
        <w:rPr>
          <w:rStyle w:val="Strong"/>
        </w:rPr>
        <w:t> </w:t>
      </w:r>
      <w:r w:rsidRPr="00EF50A3">
        <w:rPr>
          <w:rStyle w:val="Strong"/>
          <w:b w:val="0"/>
        </w:rPr>
        <w:t>Предварительное согласование предоставления земельного участка</w:t>
      </w:r>
      <w:r w:rsidRPr="00033929">
        <w:rPr>
          <w:rStyle w:val="Strong"/>
          <w:b w:val="0"/>
        </w:rPr>
        <w:t>»</w:t>
      </w:r>
      <w:r>
        <w:rPr>
          <w:rStyle w:val="Strong"/>
          <w:b w:val="0"/>
        </w:rPr>
        <w:t xml:space="preserve">  соответствует действующему законодательству.</w:t>
      </w:r>
    </w:p>
    <w:p w:rsidR="00710FAA" w:rsidRDefault="00710FAA" w:rsidP="00180921">
      <w:pPr>
        <w:pStyle w:val="NormalWeb"/>
        <w:jc w:val="both"/>
      </w:pPr>
      <w:r>
        <w:rPr>
          <w:rStyle w:val="Strong"/>
          <w:b w:val="0"/>
        </w:rPr>
        <w:t>В п.п. 2.5 1 главы регламента следует внести дополнения в наименовании постановлений  «</w:t>
      </w:r>
      <w:r w:rsidRPr="00BB1210">
        <w:t xml:space="preserve"> </w:t>
      </w:r>
      <w:r>
        <w:t>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 и «Об утверждении Положения об особенностях подачи и рассмотрения жалоб на решения и действия (бездействие) Администрации Касторенского района Курской области и ее должностных лиц, муниципальных служащих, замещающих должности муниципальной службы в Администрации  Касторенского района Курской области» и указать наименование района и номера, даты вышеуказанных постановлений. Кроме того, отразить точную дату создания Устава муниципального образования «Касторенский район» Курской области с изменениями.</w:t>
      </w:r>
    </w:p>
    <w:p w:rsidR="00710FAA" w:rsidRDefault="00710FAA" w:rsidP="00003592">
      <w:pPr>
        <w:pStyle w:val="NormalWeb"/>
        <w:jc w:val="both"/>
      </w:pPr>
      <w:r>
        <w:t>Кроме того, по тексту регламента внести  изменения – слово «Администрация района »  писать с заглавной буквы.</w:t>
      </w: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>других замечаний и (или) предложений</w:t>
      </w:r>
      <w:r w:rsidRPr="00085394">
        <w:rPr>
          <w:sz w:val="24"/>
          <w:szCs w:val="24"/>
          <w:lang w:eastAsia="ru-RU"/>
        </w:rPr>
        <w:t xml:space="preserve"> по проекту админист</w:t>
      </w:r>
      <w:r>
        <w:rPr>
          <w:sz w:val="24"/>
          <w:szCs w:val="24"/>
          <w:lang w:eastAsia="ru-RU"/>
        </w:rPr>
        <w:t>ративного регламента нет</w:t>
      </w:r>
      <w:r w:rsidRPr="00085394">
        <w:rPr>
          <w:sz w:val="24"/>
          <w:szCs w:val="24"/>
          <w:lang w:eastAsia="ru-RU"/>
        </w:rPr>
        <w:t>.</w:t>
      </w: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</w:p>
    <w:p w:rsidR="00710FAA" w:rsidRDefault="00710FAA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результатам проведенной экспертизы проект административного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амента 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710FAA" w:rsidRDefault="00710FAA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10FAA" w:rsidRPr="000900FA" w:rsidTr="009F249F"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710FAA" w:rsidRPr="000900FA" w:rsidTr="009F249F"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710FAA" w:rsidRPr="000900FA" w:rsidTr="009F249F"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710FAA" w:rsidRPr="000900FA" w:rsidTr="009F249F"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710FAA" w:rsidRPr="000900FA" w:rsidTr="009F249F"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710FAA" w:rsidRPr="000900FA" w:rsidTr="009F249F"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  <w:p w:rsidR="00710FAA" w:rsidRPr="00465617" w:rsidRDefault="00710FAA" w:rsidP="009F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0FAA" w:rsidRPr="00465617" w:rsidRDefault="00710FAA" w:rsidP="009F249F">
            <w:pPr>
              <w:rPr>
                <w:sz w:val="24"/>
                <w:szCs w:val="24"/>
              </w:rPr>
            </w:pPr>
          </w:p>
        </w:tc>
      </w:tr>
    </w:tbl>
    <w:p w:rsidR="00710FAA" w:rsidRPr="00085394" w:rsidRDefault="00710FAA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710FAA" w:rsidRPr="00085394" w:rsidRDefault="00710FA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sectPr w:rsidR="00710FAA" w:rsidRPr="00085394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33929"/>
    <w:rsid w:val="00085394"/>
    <w:rsid w:val="000900FA"/>
    <w:rsid w:val="0009470D"/>
    <w:rsid w:val="000A6E84"/>
    <w:rsid w:val="000B59D5"/>
    <w:rsid w:val="000C247C"/>
    <w:rsid w:val="00114B9F"/>
    <w:rsid w:val="00180921"/>
    <w:rsid w:val="001F0FD0"/>
    <w:rsid w:val="001F1069"/>
    <w:rsid w:val="002218EF"/>
    <w:rsid w:val="00285EB8"/>
    <w:rsid w:val="003C3D17"/>
    <w:rsid w:val="00465617"/>
    <w:rsid w:val="00480EC6"/>
    <w:rsid w:val="00510C61"/>
    <w:rsid w:val="00576F9D"/>
    <w:rsid w:val="00633AFA"/>
    <w:rsid w:val="00710FAA"/>
    <w:rsid w:val="0092262B"/>
    <w:rsid w:val="009B33ED"/>
    <w:rsid w:val="009F249F"/>
    <w:rsid w:val="00BB1210"/>
    <w:rsid w:val="00CC0791"/>
    <w:rsid w:val="00E337BE"/>
    <w:rsid w:val="00EF50A3"/>
    <w:rsid w:val="00F00C7D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1022</Words>
  <Characters>5829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5</cp:revision>
  <cp:lastPrinted>2017-03-09T10:11:00Z</cp:lastPrinted>
  <dcterms:created xsi:type="dcterms:W3CDTF">2017-03-02T06:25:00Z</dcterms:created>
  <dcterms:modified xsi:type="dcterms:W3CDTF">2017-03-28T10:02:00Z</dcterms:modified>
</cp:coreProperties>
</file>