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2" w:rsidRDefault="00E27102" w:rsidP="00E27102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1187450" cy="1125855"/>
            <wp:effectExtent l="0" t="0" r="0" b="0"/>
            <wp:docPr id="1" name="Рисунок 1" descr="http://kastor.reg-kursk.ru/upload/000/u12/3/8/c5e517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3/8/c5e5176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02" w:rsidRDefault="00E27102" w:rsidP="00E27102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27102" w:rsidRDefault="00E27102" w:rsidP="00E27102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27102" w:rsidRDefault="00E27102" w:rsidP="00E27102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6"/>
          <w:szCs w:val="36"/>
        </w:rPr>
        <w:t>ПРЕДСТАВИТЕЛЬНОЕ СОБРАНИЕ</w:t>
      </w:r>
    </w:p>
    <w:p w:rsidR="00E27102" w:rsidRDefault="00E27102" w:rsidP="00E27102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6"/>
          <w:szCs w:val="36"/>
          <w:lang w:val="en-US"/>
        </w:rPr>
        <w:t>  КАСТОРЕНСКОГО РАЙОНА КУРСКОЙ ОБЛАСТИ</w:t>
      </w:r>
    </w:p>
    <w:p w:rsidR="00E27102" w:rsidRDefault="00E27102" w:rsidP="00E27102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E27102" w:rsidRDefault="00E27102" w:rsidP="00E27102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6"/>
          <w:szCs w:val="36"/>
        </w:rPr>
        <w:t>от 04 октября 2022 г. № 3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          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Об образовании постоянных комиссий Представительного Собрания Касторенского района Курской области пятого созыва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0"/>
          <w:szCs w:val="30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Для предварительного рассмотрения и подготовки вопросов, относящихся к ведению Представительного Собрания Касторенского района Курской области, на основании ст. 28 Устава муниципального района «Касторенский район» Курской области и в соответствии с Регламентом Представительного Собрания Касторенского района Курской области, Представительное Собрание Касторенского района Курской области РЕШИЛО: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 Сформировать следующие комиссии Представительного Собрания Касторенского района Курской области   (Приложение):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- комиссия по местному бюджету;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- комиссия по правовым вопросам;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- комиссия по агропромышленным вопросам;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- комиссия по социальным  вопросам.</w:t>
      </w:r>
    </w:p>
    <w:p w:rsidR="00E27102" w:rsidRDefault="00E27102" w:rsidP="00E27102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Председатель Представительного Собрания</w:t>
      </w:r>
    </w:p>
    <w:p w:rsidR="00E27102" w:rsidRDefault="00E27102" w:rsidP="00E27102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Касторенского района                                                                            С.М. Семенищев                                                                         </w:t>
      </w:r>
    </w:p>
    <w:p w:rsidR="00E27102" w:rsidRDefault="00E27102" w:rsidP="00E27102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</w:t>
      </w:r>
    </w:p>
    <w:p w:rsidR="00E27102" w:rsidRDefault="00E27102" w:rsidP="00E27102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Приложение</w:t>
      </w:r>
    </w:p>
    <w:p w:rsidR="00E27102" w:rsidRDefault="00E27102" w:rsidP="00E27102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к решению Представительного</w:t>
      </w:r>
    </w:p>
    <w:p w:rsidR="00E27102" w:rsidRDefault="00E27102" w:rsidP="00E27102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Собрания Касторенского района</w:t>
      </w:r>
    </w:p>
    <w:p w:rsidR="00E27102" w:rsidRDefault="00E27102" w:rsidP="00E27102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Курской области от 04.10.2022г. №3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Комиссия по местному бюджету: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Сметанников Владимир Анатольевич -председатель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Маслихов Александр Александрович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Рогов Андрей Владимирович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Комарова Валентина Валентиновна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        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  Комиссия по правовым вопросам: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 Бабурин Алексей Николаевич-председатель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 Коновалов Геннадий Андреевич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Плеханов Михаил Александрович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    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 Комиссия по агропромышленным вопросам: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Алешин Александр Николаевич-председатель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Ушаков Виталий Николаевич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 Алдошин Геннадий Иванович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       </w:t>
      </w:r>
    </w:p>
    <w:p w:rsidR="00E27102" w:rsidRDefault="00E27102" w:rsidP="00E27102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      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Комиссия по социальным вопросам: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Булгакова Полина Михайловна -председатель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Проскурникова Марина Ивановна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Данилова Наталья Николаевна</w:t>
      </w:r>
    </w:p>
    <w:p w:rsidR="00E27102" w:rsidRDefault="00E27102" w:rsidP="00E27102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Цурикова Ольга Павловна</w:t>
      </w:r>
    </w:p>
    <w:p w:rsidR="00FF6357" w:rsidRPr="00E27102" w:rsidRDefault="00FF6357" w:rsidP="00E27102">
      <w:bookmarkStart w:id="0" w:name="_GoBack"/>
      <w:bookmarkEnd w:id="0"/>
    </w:p>
    <w:sectPr w:rsidR="00FF6357" w:rsidRPr="00E27102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3519C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4E7C"/>
    <w:rsid w:val="00CB3BEF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86</cp:revision>
  <dcterms:created xsi:type="dcterms:W3CDTF">2023-09-11T12:43:00Z</dcterms:created>
  <dcterms:modified xsi:type="dcterms:W3CDTF">2023-09-11T13:44:00Z</dcterms:modified>
</cp:coreProperties>
</file>