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B5" w:rsidRDefault="001B0FB5" w:rsidP="001B0FB5">
      <w:pPr>
        <w:pStyle w:val="1"/>
        <w:shd w:val="clear" w:color="auto" w:fill="FFFFFF"/>
        <w:spacing w:before="161" w:after="150"/>
        <w:ind w:hanging="284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555555"/>
          <w:sz w:val="42"/>
          <w:szCs w:val="42"/>
        </w:rPr>
        <w:t>представительное собрание</w:t>
      </w:r>
    </w:p>
    <w:p w:rsidR="001B0FB5" w:rsidRDefault="001B0FB5" w:rsidP="001B0FB5">
      <w:pPr>
        <w:pStyle w:val="1"/>
        <w:shd w:val="clear" w:color="auto" w:fill="FFFFFF"/>
        <w:spacing w:before="161" w:after="15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555555"/>
          <w:sz w:val="42"/>
          <w:szCs w:val="42"/>
        </w:rPr>
        <w:t>  КАСТОРЕНСКОГО РАЙОНА КУРСКОЙ ОБЛАСТИ</w:t>
      </w:r>
    </w:p>
    <w:p w:rsidR="001B0FB5" w:rsidRDefault="001B0FB5" w:rsidP="001B0FB5">
      <w:pPr>
        <w:pStyle w:val="1"/>
        <w:shd w:val="clear" w:color="auto" w:fill="FFFFFF"/>
        <w:spacing w:before="161" w:after="15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555555"/>
          <w:sz w:val="42"/>
          <w:szCs w:val="42"/>
        </w:rPr>
        <w:t> </w:t>
      </w:r>
    </w:p>
    <w:p w:rsidR="001B0FB5" w:rsidRDefault="001B0FB5" w:rsidP="001B0FB5">
      <w:pPr>
        <w:pStyle w:val="1"/>
        <w:shd w:val="clear" w:color="auto" w:fill="FFFFFF"/>
        <w:spacing w:before="161" w:after="15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555555"/>
          <w:sz w:val="42"/>
          <w:szCs w:val="42"/>
        </w:rPr>
        <w:t>Р е ш е н и е</w:t>
      </w:r>
    </w:p>
    <w:p w:rsidR="001B0FB5" w:rsidRDefault="001B0FB5" w:rsidP="001B0FB5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1B0FB5" w:rsidRDefault="001B0FB5" w:rsidP="001B0FB5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3</w:t>
      </w:r>
    </w:p>
    <w:p w:rsidR="001B0FB5" w:rsidRDefault="001B0FB5" w:rsidP="001B0FB5">
      <w:pPr>
        <w:shd w:val="clear" w:color="auto" w:fill="FFFFFF"/>
        <w:spacing w:after="150" w:line="300" w:lineRule="atLeast"/>
        <w:ind w:right="-1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О внесении изменений в решение Представительного Собрания Касторенского района от 28.07.2017 № 33</w:t>
      </w:r>
    </w:p>
    <w:p w:rsidR="001B0FB5" w:rsidRDefault="001B0FB5" w:rsidP="001B0FB5">
      <w:pPr>
        <w:shd w:val="clear" w:color="auto" w:fill="FFFFFF"/>
        <w:spacing w:after="150" w:line="300" w:lineRule="atLeast"/>
        <w:ind w:right="-1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0"/>
          <w:szCs w:val="30"/>
        </w:rPr>
        <w:t>«Об утверждении Порядка проведения конкурса по отбору кандидатур   на должность Главы Касторенского  района»</w:t>
      </w:r>
    </w:p>
    <w:p w:rsidR="001B0FB5" w:rsidRDefault="001B0FB5" w:rsidP="001B0FB5">
      <w:pPr>
        <w:shd w:val="clear" w:color="auto" w:fill="FFFFFF"/>
        <w:spacing w:after="150" w:line="300" w:lineRule="atLeast"/>
        <w:ind w:firstLine="397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300" w:lineRule="atLeast"/>
        <w:ind w:firstLine="708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Руководствуясь статьей 36 Федерального закона от 06.10.2003   № 131-ФЗ «Об общих принципах организации местного самоуправления в Российской Федерации», соответствии с </w:t>
      </w:r>
      <w:hyperlink r:id="rId5" w:history="1">
        <w:r>
          <w:rPr>
            <w:rStyle w:val="aa"/>
            <w:rFonts w:ascii="Arial" w:hAnsi="Arial" w:cs="Arial"/>
            <w:color w:val="337AB7"/>
          </w:rPr>
          <w:t>Федеральным законом</w:t>
        </w:r>
      </w:hyperlink>
      <w:r>
        <w:rPr>
          <w:rFonts w:ascii="Arial" w:hAnsi="Arial" w:cs="Arial"/>
          <w:color w:val="555555"/>
        </w:rPr>
        <w:t> от 25 декабря 2008 года N 273-ФЗ "О противодействии коррупции", в связи с принятием </w:t>
      </w:r>
      <w:hyperlink r:id="rId6" w:history="1">
        <w:r>
          <w:rPr>
            <w:rStyle w:val="aa"/>
            <w:rFonts w:ascii="Arial" w:hAnsi="Arial" w:cs="Arial"/>
            <w:color w:val="337AB7"/>
          </w:rPr>
          <w:t>Федерального закона</w:t>
        </w:r>
      </w:hyperlink>
      <w:r>
        <w:rPr>
          <w:rFonts w:ascii="Arial" w:hAnsi="Arial" w:cs="Arial"/>
          <w:color w:val="555555"/>
        </w:rPr>
        <w:t> 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 </w:t>
      </w:r>
      <w:hyperlink r:id="rId7" w:history="1">
        <w:r>
          <w:rPr>
            <w:rStyle w:val="aa"/>
            <w:rFonts w:ascii="Arial" w:hAnsi="Arial" w:cs="Arial"/>
            <w:color w:val="337AB7"/>
          </w:rPr>
          <w:t>Указа</w:t>
        </w:r>
      </w:hyperlink>
      <w:r>
        <w:rPr>
          <w:rFonts w:ascii="Arial" w:hAnsi="Arial" w:cs="Arial"/>
          <w:color w:val="555555"/>
        </w:rPr>
        <w:t> 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Законом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 постановлением Губернатора Курской области от 30.12.2020 № 443-пг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Уставом муниципального района «Касторенский район» Курской области, Представительное Собрание Касторенского района Курской области  РЕШИЛО:</w:t>
      </w:r>
    </w:p>
    <w:p w:rsidR="001B0FB5" w:rsidRDefault="001B0FB5" w:rsidP="001B0FB5">
      <w:pPr>
        <w:shd w:val="clear" w:color="auto" w:fill="FFFFFF"/>
        <w:spacing w:after="150" w:line="300" w:lineRule="atLeast"/>
        <w:ind w:firstLine="397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 Утвердить изменения, которые вносятся в Порядок проведения конкурса по отбору кандидатур на должность Главы Касторенского района согласно приложению.</w:t>
      </w:r>
    </w:p>
    <w:p w:rsidR="001B0FB5" w:rsidRDefault="001B0FB5" w:rsidP="001B0FB5">
      <w:pPr>
        <w:shd w:val="clear" w:color="auto" w:fill="FFFFFF"/>
        <w:spacing w:after="150" w:line="300" w:lineRule="atLeast"/>
        <w:ind w:firstLine="397"/>
        <w:jc w:val="both"/>
        <w:rPr>
          <w:color w:val="555555"/>
        </w:rPr>
      </w:pPr>
      <w:r>
        <w:rPr>
          <w:rFonts w:ascii="Arial" w:hAnsi="Arial" w:cs="Arial"/>
          <w:color w:val="555555"/>
        </w:rPr>
        <w:t>2. Настоящее решение вступает в силу со дня его официального опубликования.</w:t>
      </w:r>
    </w:p>
    <w:p w:rsidR="001B0FB5" w:rsidRDefault="001B0FB5" w:rsidP="001B0FB5">
      <w:pPr>
        <w:shd w:val="clear" w:color="auto" w:fill="FFFFFF"/>
        <w:spacing w:after="150" w:line="300" w:lineRule="atLeast"/>
        <w:ind w:firstLine="397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Председатель Представительного Собрания</w:t>
      </w:r>
    </w:p>
    <w:p w:rsidR="001B0FB5" w:rsidRDefault="001B0FB5" w:rsidP="001B0FB5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lastRenderedPageBreak/>
        <w:t>Касторенского района                                                               О.А.Ващук</w:t>
      </w:r>
    </w:p>
    <w:p w:rsidR="001B0FB5" w:rsidRDefault="001B0FB5" w:rsidP="001B0FB5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242" w:lineRule="atLeast"/>
        <w:rPr>
          <w:color w:val="555555"/>
        </w:rPr>
      </w:pPr>
      <w:r>
        <w:rPr>
          <w:rFonts w:ascii="Arial" w:hAnsi="Arial" w:cs="Arial"/>
          <w:color w:val="555555"/>
        </w:rPr>
        <w:t>Глава Касторенского  района</w:t>
      </w:r>
    </w:p>
    <w:p w:rsidR="001B0FB5" w:rsidRDefault="001B0FB5" w:rsidP="001B0FB5">
      <w:pPr>
        <w:shd w:val="clear" w:color="auto" w:fill="FFFFFF"/>
        <w:spacing w:after="150" w:line="242" w:lineRule="atLeast"/>
        <w:rPr>
          <w:color w:val="555555"/>
        </w:rPr>
      </w:pPr>
      <w:r>
        <w:rPr>
          <w:rFonts w:ascii="Arial" w:hAnsi="Arial" w:cs="Arial"/>
          <w:color w:val="555555"/>
        </w:rPr>
        <w:t>Курской области                                                                        А.А.Белокопытов   </w:t>
      </w:r>
    </w:p>
    <w:p w:rsidR="001B0FB5" w:rsidRDefault="001B0FB5" w:rsidP="001B0FB5">
      <w:pPr>
        <w:shd w:val="clear" w:color="auto" w:fill="FFFFFF"/>
        <w:spacing w:after="150" w:line="242" w:lineRule="atLeast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right"/>
        <w:rPr>
          <w:color w:val="555555"/>
        </w:rPr>
      </w:pPr>
      <w:r>
        <w:rPr>
          <w:rFonts w:ascii="Arial" w:hAnsi="Arial" w:cs="Arial"/>
          <w:color w:val="555555"/>
        </w:rPr>
        <w:t>                                                       Приложение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right"/>
        <w:rPr>
          <w:color w:val="555555"/>
        </w:rPr>
      </w:pPr>
      <w:r>
        <w:rPr>
          <w:rFonts w:ascii="Arial" w:hAnsi="Arial" w:cs="Arial"/>
          <w:color w:val="555555"/>
        </w:rPr>
        <w:t>                                                         Утверждены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right"/>
        <w:rPr>
          <w:color w:val="555555"/>
        </w:rPr>
      </w:pPr>
      <w:r>
        <w:rPr>
          <w:rFonts w:ascii="Arial" w:hAnsi="Arial" w:cs="Arial"/>
          <w:color w:val="555555"/>
        </w:rPr>
        <w:t>   к решению Представительного Собрания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right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 Курской области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right"/>
        <w:rPr>
          <w:color w:val="555555"/>
        </w:rPr>
      </w:pPr>
      <w:r>
        <w:rPr>
          <w:rFonts w:ascii="Arial" w:hAnsi="Arial" w:cs="Arial"/>
          <w:color w:val="555555"/>
        </w:rPr>
        <w:t>                                                                от 26.02.2021г. № 3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Изменения,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которые вносятся в Порядок проведения конкурса по отбору кандидатур на должность Главы Касторенского района, утвержденного решением Представительного Собрания Касторенского района</w:t>
      </w:r>
    </w:p>
    <w:p w:rsidR="001B0FB5" w:rsidRDefault="001B0FB5" w:rsidP="001B0FB5">
      <w:pPr>
        <w:shd w:val="clear" w:color="auto" w:fill="FFFFFF"/>
        <w:spacing w:after="150" w:line="242" w:lineRule="atLeast"/>
        <w:ind w:firstLine="397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от 28.07.2017 № 33</w:t>
      </w:r>
    </w:p>
    <w:p w:rsidR="001B0FB5" w:rsidRDefault="001B0FB5" w:rsidP="001B0FB5">
      <w:pPr>
        <w:shd w:val="clear" w:color="auto" w:fill="FFFFFF"/>
        <w:spacing w:after="150" w:line="242" w:lineRule="atLeast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1.</w:t>
      </w:r>
      <w:r>
        <w:rPr>
          <w:rFonts w:ascii="Arial" w:hAnsi="Arial" w:cs="Arial"/>
          <w:color w:val="555555"/>
        </w:rPr>
        <w:t> Внести изменения в пункты 1.3, 1.4, 1.5, 4.1 Порядка, устанавливающие 20-дневный срок, заменить на 35-дневный срок.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2.</w:t>
      </w:r>
      <w:r>
        <w:rPr>
          <w:rFonts w:ascii="Arial" w:hAnsi="Arial" w:cs="Arial"/>
          <w:color w:val="555555"/>
        </w:rPr>
        <w:t> Абзацы 12, 13, 14 пункта 2.4 Порядка изложить в следующей редакции: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«Член конкурсной комиссии: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- выводится из состава конкурсной комиссии, в случае систематической (два раза подряд) неявки на заседания конкурсной комиссии без уважительной причины, по решению органа, его назначившего, с одновременным назначением нового члена конкурсной комиссии взамен выбывшего;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- 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3. </w:t>
      </w:r>
      <w:r>
        <w:rPr>
          <w:rFonts w:ascii="Arial" w:hAnsi="Arial" w:cs="Arial"/>
          <w:color w:val="555555"/>
        </w:rPr>
        <w:t>В абзаце 3 пункта 2.9 Порядка «большинством голосов от установленного общего числа членов» заменить словами «большинством голосов от присутствующих на заседании членов».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4.</w:t>
      </w:r>
      <w:r>
        <w:rPr>
          <w:rFonts w:ascii="Arial" w:hAnsi="Arial" w:cs="Arial"/>
          <w:color w:val="555555"/>
        </w:rPr>
        <w:t> Подпункт 2 пункта 3.3. Порядка изложить в следующей редакции: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«2) собственноручно заполненную и подписанную </w:t>
      </w:r>
      <w:hyperlink r:id="rId8" w:anchor="Par190" w:history="1">
        <w:r>
          <w:rPr>
            <w:rStyle w:val="a9"/>
            <w:rFonts w:ascii="Arial" w:hAnsi="Arial" w:cs="Arial"/>
          </w:rPr>
          <w:t>анкету</w:t>
        </w:r>
      </w:hyperlink>
      <w:r>
        <w:rPr>
          <w:rFonts w:ascii="Arial" w:hAnsi="Arial" w:cs="Arial"/>
          <w:color w:val="555555"/>
        </w:rPr>
        <w:t> по форме, утвержденной распоряжением Правительства Российской Федерации от 26.05.2005г. №667-р (в ред. от 20 ноября 2019 г.);».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5.</w:t>
      </w:r>
      <w:r>
        <w:rPr>
          <w:rFonts w:ascii="Arial" w:hAnsi="Arial" w:cs="Arial"/>
          <w:color w:val="555555"/>
        </w:rPr>
        <w:t> Подпункт 10 пункта 3.3. Порядка изложить  в следующей редакции: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lastRenderedPageBreak/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4.2. статьи 12.1 Федерального закона от 25 декабря 2008 года № 273-ФЗ «О противодействии коррупции»;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Сведения о доходах, расходах, об имуществе и обязательствах имущественного характера представляется по форме справки  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«Интернет.».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6.</w:t>
      </w:r>
      <w:r>
        <w:rPr>
          <w:rFonts w:ascii="Arial" w:hAnsi="Arial" w:cs="Arial"/>
          <w:color w:val="555555"/>
        </w:rPr>
        <w:t> Подпункт 11 пункта 3.3. Порядка признать утратившим силу.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7.</w:t>
      </w:r>
      <w:r>
        <w:rPr>
          <w:rFonts w:ascii="Arial" w:hAnsi="Arial" w:cs="Arial"/>
          <w:color w:val="555555"/>
        </w:rPr>
        <w:t> Подпункт 15 пункта 3.3 Порядка в данной редакции исключить, а изложить в новой редакции: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«15).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Федерации.».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8.</w:t>
      </w:r>
      <w:r>
        <w:rPr>
          <w:rFonts w:ascii="Arial" w:hAnsi="Arial" w:cs="Arial"/>
          <w:color w:val="555555"/>
        </w:rPr>
        <w:t> Пункт 3.4. Порядка признать утратившим силу.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9.</w:t>
      </w:r>
      <w:r>
        <w:rPr>
          <w:rFonts w:ascii="Arial" w:hAnsi="Arial" w:cs="Arial"/>
          <w:color w:val="555555"/>
        </w:rPr>
        <w:t> Пункт 3.5 Порядка изложить в следующей редакции: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«3.5. Дополнительно к вышеперечисленным документам кандидатом в конкурсную комиссию могут быть представлены: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1) документы, подтверждающие принадлежность к политической партии, иному  общественному объединению;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2) документы в поддержку избрания его Главой Касторенского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4) информация о видении социально-экономического развития территории;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5) иные документы, характеризующие его профессиональную подготовку.».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10.</w:t>
      </w:r>
      <w:r>
        <w:rPr>
          <w:rFonts w:ascii="Arial" w:hAnsi="Arial" w:cs="Arial"/>
          <w:color w:val="555555"/>
        </w:rPr>
        <w:t> В пункте 3.7. Порядка цифры «3.4» исключить.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lastRenderedPageBreak/>
        <w:t>11. </w:t>
      </w:r>
      <w:r>
        <w:rPr>
          <w:rFonts w:ascii="Arial" w:hAnsi="Arial" w:cs="Arial"/>
          <w:color w:val="555555"/>
        </w:rPr>
        <w:t>В абзаце 1 пункта 4.6 Порядка слова «большинством голосов от общего числа членов конкурсной комиссии» заменить словами «большинством голосов от присутствующих на заседании членов».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12. </w:t>
      </w:r>
      <w:r>
        <w:rPr>
          <w:rFonts w:ascii="Arial" w:hAnsi="Arial" w:cs="Arial"/>
          <w:color w:val="555555"/>
        </w:rPr>
        <w:t>В пунктах 2.1, 2.2, 3.8, 4.1, 4.7, 4.9, 5.1, 5.16, 5.17 Порядка в отношении сроков исчисления осуществления различных процедур, действий и принятия решений, добавить слова «в календарных днях».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13. </w:t>
      </w:r>
      <w:r>
        <w:rPr>
          <w:rFonts w:ascii="Arial" w:hAnsi="Arial" w:cs="Arial"/>
          <w:color w:val="555555"/>
        </w:rPr>
        <w:t>Приложение № 2 Порядка исключить, руководствоваться подпунктом 2 пункта 3.3 Порядка.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14. </w:t>
      </w:r>
      <w:r>
        <w:rPr>
          <w:rFonts w:ascii="Arial" w:hAnsi="Arial" w:cs="Arial"/>
          <w:color w:val="555555"/>
        </w:rPr>
        <w:t>Пункты 11, 14 в приложении № 4 «Подтверждение о приеме документов на участие в конкурсе по отбору кандидатур на должность Главы Касторенского района» признать утратившими силу.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15. </w:t>
      </w:r>
      <w:r>
        <w:rPr>
          <w:rFonts w:ascii="Arial" w:hAnsi="Arial" w:cs="Arial"/>
          <w:color w:val="555555"/>
        </w:rPr>
        <w:t>Приложение № 4 дополнить пунктом следующего содержания: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Федерации»».</w:t>
      </w:r>
    </w:p>
    <w:p w:rsidR="001B0FB5" w:rsidRDefault="001B0FB5" w:rsidP="001B0FB5">
      <w:pPr>
        <w:shd w:val="clear" w:color="auto" w:fill="FFFFFF"/>
        <w:spacing w:after="150" w:line="300" w:lineRule="atLeast"/>
        <w:ind w:firstLine="851"/>
        <w:jc w:val="both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>16. </w:t>
      </w:r>
      <w:r>
        <w:rPr>
          <w:rFonts w:ascii="Arial" w:hAnsi="Arial" w:cs="Arial"/>
          <w:color w:val="555555"/>
        </w:rPr>
        <w:t>В приложении № 5 «Бюллетень» слова «Программа социально-экономического развития муниципального образования на 5 лет» заменить словами «Выступление участника конкурса по видению социально-экономического развития муниципального образования».</w:t>
      </w:r>
      <w:r>
        <w:rPr>
          <w:color w:val="555555"/>
        </w:rPr>
        <w:t> </w:t>
      </w:r>
    </w:p>
    <w:p w:rsidR="0054286E" w:rsidRPr="001B0FB5" w:rsidRDefault="0054286E" w:rsidP="001B0FB5">
      <w:bookmarkStart w:id="0" w:name="_GoBack"/>
      <w:bookmarkEnd w:id="0"/>
    </w:p>
    <w:sectPr w:rsidR="0054286E" w:rsidRPr="001B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1B0FB5"/>
    <w:rsid w:val="0054286E"/>
    <w:rsid w:val="00622418"/>
    <w:rsid w:val="008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tor.reg-kursk.ru/pred/596-reshenie-3-ot-26-fevralja-2021-g-o-vnesenii-izmenenii-v-reshenie-predstavitelnogo-sobranija-ka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3184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451466/0" TargetMode="External"/><Relationship Id="rId5" Type="http://schemas.openxmlformats.org/officeDocument/2006/relationships/hyperlink" Target="http://internet.garant.ru/document/redirect/12164203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</cp:revision>
  <dcterms:created xsi:type="dcterms:W3CDTF">2023-09-08T05:49:00Z</dcterms:created>
  <dcterms:modified xsi:type="dcterms:W3CDTF">2023-09-08T05:55:00Z</dcterms:modified>
</cp:coreProperties>
</file>