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noProof/>
          <w:color w:val="555555"/>
          <w:lang w:eastAsia="ru-RU"/>
        </w:rPr>
        <w:drawing>
          <wp:inline distT="0" distB="0" distL="0" distR="0">
            <wp:extent cx="1181100" cy="1123950"/>
            <wp:effectExtent l="0" t="0" r="0" b="0"/>
            <wp:docPr id="2" name="Рисунок 2" descr="http://kastor.reg-kursk.ru/upload/000/u12/e/6/df8ecd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e/6/df8ecdc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98A" w:rsidRDefault="0045798A" w:rsidP="0045798A">
      <w:pPr>
        <w:shd w:val="clear" w:color="auto" w:fill="FFFFFF"/>
        <w:spacing w:after="150" w:line="300" w:lineRule="atLeast"/>
        <w:rPr>
          <w:color w:val="555555"/>
        </w:rPr>
      </w:pPr>
      <w:r>
        <w:rPr>
          <w:color w:val="555555"/>
        </w:rPr>
        <w:t> 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45798A" w:rsidRDefault="0045798A" w:rsidP="0045798A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45798A" w:rsidRDefault="0045798A" w:rsidP="0045798A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Calibri" w:hAnsi="Calibri" w:cs="Calibri"/>
          <w:color w:val="555555"/>
          <w:sz w:val="28"/>
          <w:szCs w:val="28"/>
        </w:rPr>
        <w:t> </w:t>
      </w:r>
    </w:p>
    <w:p w:rsidR="0045798A" w:rsidRDefault="0045798A" w:rsidP="0045798A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45798A" w:rsidRDefault="0045798A" w:rsidP="0045798A">
      <w:pPr>
        <w:shd w:val="clear" w:color="auto" w:fill="FFFFFF"/>
        <w:spacing w:after="150" w:line="300" w:lineRule="atLeast"/>
        <w:ind w:right="-710"/>
        <w:jc w:val="center"/>
        <w:rPr>
          <w:color w:val="555555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23 декабря  2021  г. № 81</w:t>
      </w:r>
    </w:p>
    <w:p w:rsidR="0045798A" w:rsidRDefault="0045798A" w:rsidP="0045798A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 </w:t>
      </w:r>
    </w:p>
    <w:p w:rsidR="0045798A" w:rsidRDefault="0045798A" w:rsidP="0045798A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  <w:r>
        <w:rPr>
          <w:rStyle w:val="a3"/>
          <w:rFonts w:ascii="Helvetica" w:hAnsi="Helvetica" w:cs="Helvetica"/>
          <w:color w:val="555555"/>
          <w:lang w:val="en-US"/>
        </w:rPr>
        <w:t> 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списании муниципального имущества Финансово – экономического управления Администрации Касторенского района Курской области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6"/>
          <w:szCs w:val="26"/>
        </w:rPr>
        <w:t> 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В соответствии со ст. 209, 296 Гражданского кодекса РФ, руководствуясь Положением о порядке управления и распоряжения имуществом, находящимся в муниципальной собственности Касторенского района, утвержденным решением Представительного Собрания Касторенского района от 27.07.2012 г. №70, Положением о порядке списания муниципального имущества (основных средств) муниципального района «Касторенский район» Курской области, утвержденным решением Представительного Собрания Касторенского района Курской области от 28.11.2014 года №60, в связи с обращением начальника Финансово – экономического управления Администрации Касторенского района Курской области Сапрыкиной О.М., Представительное Собрание Касторенского района Курской области РЕШИЛО: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 1. Разрешить Финансово – экономическому управлению Администрации Касторенского района Курской области списать с баланса в связи с полным физическим износом и нецелесообразностью ремонта движимое имущество в количестве 7 штук балансовой стоимостью 112886 (Сто двенадцать тысяч восемьсот восемьдесят шесть) рублей 50 копеек, согласно приложению №1 к настоящему решению.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Поручить Администрации Касторенского района Курской области оформление списания движимого имущества Финансово – экономического управления Администрации Касторенского района Курской области, указанного в приложении №1 к настоящему решению, а также внести соответствующие изменения в реестр муниципальной собственности Касторенского района Курской области.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3. Контроль за исполнением настоящего решения возложить на  начальника отдела по архитектуре, строительству, имущественных и земельных правоотношений – главного архитектора района Циценко В.В.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Настоящее решение вступает в силу с даты его подписания.</w:t>
      </w:r>
    </w:p>
    <w:p w:rsidR="0045798A" w:rsidRDefault="0045798A" w:rsidP="0045798A">
      <w:pPr>
        <w:pStyle w:val="310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lastRenderedPageBreak/>
        <w:t> </w:t>
      </w:r>
    </w:p>
    <w:p w:rsidR="0045798A" w:rsidRDefault="0045798A" w:rsidP="0045798A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Arial" w:hAnsi="Arial" w:cs="Arial"/>
          <w:color w:val="555555"/>
        </w:rPr>
        <w:t>Глава</w:t>
      </w:r>
    </w:p>
    <w:p w:rsidR="0045798A" w:rsidRDefault="0045798A" w:rsidP="0045798A">
      <w:pPr>
        <w:shd w:val="clear" w:color="auto" w:fill="FFFFFF"/>
        <w:spacing w:after="150" w:line="300" w:lineRule="atLeast"/>
        <w:jc w:val="both"/>
        <w:rPr>
          <w:color w:val="555555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       А. А. Белокопытов</w:t>
      </w:r>
    </w:p>
    <w:p w:rsidR="0045798A" w:rsidRDefault="0045798A" w:rsidP="0045798A">
      <w:pPr>
        <w:shd w:val="clear" w:color="auto" w:fill="FFFFFF"/>
        <w:spacing w:line="300" w:lineRule="atLeast"/>
        <w:rPr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45798A" w:rsidRDefault="0045798A" w:rsidP="0045798A">
      <w:pPr>
        <w:shd w:val="clear" w:color="auto" w:fill="FFFFFF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45798A" w:rsidRDefault="0045798A" w:rsidP="0045798A">
      <w:pPr>
        <w:pStyle w:val="a8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color w:val="555555"/>
          <w:sz w:val="20"/>
          <w:szCs w:val="20"/>
        </w:rPr>
        <w:t> </w:t>
      </w:r>
    </w:p>
    <w:p w:rsidR="0045798A" w:rsidRDefault="0045798A" w:rsidP="0045798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Приложение №1</w:t>
      </w:r>
    </w:p>
    <w:p w:rsidR="0045798A" w:rsidRDefault="0045798A" w:rsidP="0045798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 решению Представительного Собрания</w:t>
      </w:r>
    </w:p>
    <w:p w:rsidR="0045798A" w:rsidRDefault="0045798A" w:rsidP="0045798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Касторенского района Курской области</w:t>
      </w:r>
    </w:p>
    <w:p w:rsidR="0045798A" w:rsidRDefault="0045798A" w:rsidP="0045798A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от 23 декабря 2021 г. № 81</w:t>
      </w:r>
    </w:p>
    <w:p w:rsidR="0045798A" w:rsidRDefault="0045798A" w:rsidP="0045798A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</w:rPr>
        <w:t> 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П Е Р Е Ч Е Н Ь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Имущества, подлежащего списанию с баланса Финансово-экономического управления Администрации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Касторенского района Курской области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45798A" w:rsidRDefault="0045798A" w:rsidP="0045798A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tbl>
      <w:tblPr>
        <w:tblW w:w="15168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969"/>
        <w:gridCol w:w="1456"/>
        <w:gridCol w:w="1727"/>
        <w:gridCol w:w="1597"/>
        <w:gridCol w:w="1713"/>
        <w:gridCol w:w="1703"/>
        <w:gridCol w:w="2457"/>
      </w:tblGrid>
      <w:tr w:rsidR="0045798A" w:rsidTr="0045798A">
        <w:trPr>
          <w:trHeight w:val="135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  <w:lang w:val="en-US"/>
              </w:rPr>
              <w:t>N</w:t>
            </w:r>
          </w:p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п/п</w:t>
            </w:r>
          </w:p>
        </w:tc>
        <w:tc>
          <w:tcPr>
            <w:tcW w:w="3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Наименование объекта движимого имущества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Данные об объекте имущества по состоянию на 1 декабря 2021 года.</w:t>
            </w:r>
          </w:p>
        </w:tc>
        <w:tc>
          <w:tcPr>
            <w:tcW w:w="24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Причина списания</w:t>
            </w:r>
          </w:p>
        </w:tc>
      </w:tr>
      <w:tr w:rsidR="0045798A" w:rsidTr="0045798A">
        <w:trPr>
          <w:trHeight w:val="6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798A" w:rsidRDefault="0045798A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798A" w:rsidRDefault="0045798A">
            <w:pPr>
              <w:rPr>
                <w:color w:val="555555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Количество</w:t>
            </w:r>
          </w:p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Балансовая стоимость</w:t>
            </w:r>
          </w:p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руб.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Остаточная стоимость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Год ввода в эксплуатацию</w:t>
            </w:r>
          </w:p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Инвентарный номер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798A" w:rsidRDefault="0045798A">
            <w:pPr>
              <w:rPr>
                <w:color w:val="555555"/>
                <w:sz w:val="24"/>
                <w:szCs w:val="24"/>
              </w:rPr>
            </w:pP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8</w:t>
            </w:r>
          </w:p>
        </w:tc>
      </w:tr>
      <w:tr w:rsidR="0045798A" w:rsidTr="0045798A">
        <w:trPr>
          <w:trHeight w:val="417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Холодильник «НОРД»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5 500,00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000000000109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300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Вышел из строя  мотор процессор, конденсаторы, испаритель трубок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after="150" w:line="300" w:lineRule="atLeast"/>
              <w:jc w:val="center"/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</w:rPr>
              <w:t> </w:t>
            </w:r>
          </w:p>
          <w:p w:rsidR="0045798A" w:rsidRDefault="0045798A">
            <w:pPr>
              <w:spacing w:after="150" w:line="300" w:lineRule="atLeast"/>
              <w:jc w:val="center"/>
              <w:rPr>
                <w:color w:val="555555"/>
              </w:rPr>
            </w:pPr>
            <w:r>
              <w:rPr>
                <w:color w:val="555555"/>
              </w:rPr>
              <w:t>2</w:t>
            </w:r>
          </w:p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rStyle w:val="a3"/>
                <w:color w:val="555555"/>
                <w:lang w:val="en-US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Компьютор  Эверест ремиум.,  </w:t>
            </w:r>
            <w:r>
              <w:rPr>
                <w:color w:val="555555"/>
                <w:lang w:val="en-US"/>
              </w:rPr>
              <w:t>core</w:t>
            </w:r>
            <w:r>
              <w:rPr>
                <w:color w:val="555555"/>
              </w:rPr>
              <w:t> </w:t>
            </w:r>
            <w:r>
              <w:rPr>
                <w:color w:val="555555"/>
                <w:lang w:val="en-US"/>
              </w:rPr>
              <w:t>i</w:t>
            </w:r>
            <w:r>
              <w:rPr>
                <w:color w:val="555555"/>
              </w:rPr>
              <w:t>5-3470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27 226,55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</w:t>
            </w:r>
            <w:r>
              <w:rPr>
                <w:color w:val="555555"/>
                <w:lang w:val="en-US"/>
              </w:rPr>
              <w:t>1</w:t>
            </w:r>
            <w:r>
              <w:rPr>
                <w:color w:val="555555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</w:t>
            </w:r>
            <w:r>
              <w:rPr>
                <w:color w:val="555555"/>
                <w:lang w:val="en-US"/>
              </w:rPr>
              <w:t>174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вышла из строя цессорный блок питания, материнс-кая плата, опера-тивная память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Ксерокс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49070,88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00000000124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вышла из строя главная плата управления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13 668,34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000000000130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вышли из строя шлеф лазарного устройства шторка лазера и плата контролера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 </w:t>
            </w:r>
            <w:r>
              <w:rPr>
                <w:color w:val="555555"/>
                <w:lang w:val="en-US"/>
              </w:rPr>
              <w:t>HP LaserJet 1000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6 351,03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</w:t>
            </w:r>
            <w:r>
              <w:rPr>
                <w:color w:val="555555"/>
                <w:lang w:val="en-US"/>
              </w:rPr>
              <w:t>020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Вышли из строя термопленка под-шипники,резиновый вал, узел термозак-репления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lastRenderedPageBreak/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МФУ С</w:t>
            </w:r>
            <w:r>
              <w:rPr>
                <w:color w:val="555555"/>
                <w:lang w:val="en-US"/>
              </w:rPr>
              <w:t>anon Laserbase MF3228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6 316,50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200</w:t>
            </w:r>
            <w:r>
              <w:rPr>
                <w:color w:val="555555"/>
                <w:lang w:val="en-US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</w:t>
            </w:r>
            <w:r>
              <w:rPr>
                <w:color w:val="555555"/>
                <w:lang w:val="en-US"/>
              </w:rPr>
              <w:t>082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вышла из строя узел термозакрепления, шестерня качалки, плата питания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Принтер</w:t>
            </w:r>
            <w:r>
              <w:rPr>
                <w:color w:val="555555"/>
                <w:lang w:val="en-US"/>
              </w:rPr>
              <w:t> HP LaserJet 1020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4 753,20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20</w:t>
            </w:r>
            <w:r>
              <w:rPr>
                <w:color w:val="555555"/>
              </w:rPr>
              <w:t>06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000000000</w:t>
            </w:r>
            <w:r>
              <w:rPr>
                <w:color w:val="555555"/>
                <w:lang w:val="en-US"/>
              </w:rPr>
              <w:t>049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вышли из строя узел термозак-репления, ролик подъема бумаги, шестерня привода печи</w:t>
            </w:r>
          </w:p>
        </w:tc>
      </w:tr>
      <w:tr w:rsidR="0045798A" w:rsidTr="0045798A">
        <w:trPr>
          <w:trHeight w:val="13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Итого: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112886,50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lang w:val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center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A" w:rsidRDefault="0045798A">
            <w:pPr>
              <w:spacing w:line="135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</w:rPr>
              <w:t> </w:t>
            </w:r>
          </w:p>
        </w:tc>
      </w:tr>
    </w:tbl>
    <w:p w:rsidR="0054286E" w:rsidRPr="0045798A" w:rsidRDefault="0054286E" w:rsidP="0045798A">
      <w:bookmarkStart w:id="0" w:name="_GoBack"/>
      <w:bookmarkEnd w:id="0"/>
    </w:p>
    <w:sectPr w:rsidR="0054286E" w:rsidRPr="0045798A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23172"/>
    <w:rsid w:val="0003632B"/>
    <w:rsid w:val="00054045"/>
    <w:rsid w:val="0005458B"/>
    <w:rsid w:val="000B16FF"/>
    <w:rsid w:val="000E124D"/>
    <w:rsid w:val="000E504E"/>
    <w:rsid w:val="00116DD1"/>
    <w:rsid w:val="0016417D"/>
    <w:rsid w:val="001B0FB5"/>
    <w:rsid w:val="001E3979"/>
    <w:rsid w:val="001F4DBD"/>
    <w:rsid w:val="00361B23"/>
    <w:rsid w:val="00382656"/>
    <w:rsid w:val="00394C72"/>
    <w:rsid w:val="003C4907"/>
    <w:rsid w:val="003E5D0F"/>
    <w:rsid w:val="0042193A"/>
    <w:rsid w:val="00423F9D"/>
    <w:rsid w:val="0045798A"/>
    <w:rsid w:val="004815D3"/>
    <w:rsid w:val="005309CB"/>
    <w:rsid w:val="00532082"/>
    <w:rsid w:val="00535570"/>
    <w:rsid w:val="0054286E"/>
    <w:rsid w:val="00587159"/>
    <w:rsid w:val="0061421C"/>
    <w:rsid w:val="00622418"/>
    <w:rsid w:val="006826B7"/>
    <w:rsid w:val="0072514F"/>
    <w:rsid w:val="00784A0D"/>
    <w:rsid w:val="00792E16"/>
    <w:rsid w:val="007A5238"/>
    <w:rsid w:val="007C2B89"/>
    <w:rsid w:val="008509B8"/>
    <w:rsid w:val="00884C01"/>
    <w:rsid w:val="008B1083"/>
    <w:rsid w:val="008E36EC"/>
    <w:rsid w:val="008E585B"/>
    <w:rsid w:val="00905916"/>
    <w:rsid w:val="009112C6"/>
    <w:rsid w:val="00912517"/>
    <w:rsid w:val="00920F2D"/>
    <w:rsid w:val="00976EDD"/>
    <w:rsid w:val="00AF6F70"/>
    <w:rsid w:val="00B639D9"/>
    <w:rsid w:val="00C006B6"/>
    <w:rsid w:val="00CA538A"/>
    <w:rsid w:val="00D03D69"/>
    <w:rsid w:val="00D410DB"/>
    <w:rsid w:val="00D45E07"/>
    <w:rsid w:val="00D8572B"/>
    <w:rsid w:val="00D92445"/>
    <w:rsid w:val="00D925B2"/>
    <w:rsid w:val="00DE1D5F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8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3067</Characters>
  <Application>Microsoft Office Word</Application>
  <DocSecurity>0</DocSecurity>
  <Lines>25</Lines>
  <Paragraphs>7</Paragraphs>
  <ScaleCrop>false</ScaleCrop>
  <Company>Microsoft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122</cp:revision>
  <dcterms:created xsi:type="dcterms:W3CDTF">2023-09-08T05:49:00Z</dcterms:created>
  <dcterms:modified xsi:type="dcterms:W3CDTF">2023-09-08T08:01:00Z</dcterms:modified>
</cp:coreProperties>
</file>