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85" w:rsidRDefault="00FC1C85" w:rsidP="00FC1C85">
      <w:pPr>
        <w:tabs>
          <w:tab w:val="left" w:pos="945"/>
          <w:tab w:val="center" w:pos="5130"/>
        </w:tabs>
        <w:jc w:val="center"/>
        <w:rPr>
          <w:sz w:val="28"/>
          <w:szCs w:val="28"/>
        </w:rPr>
      </w:pPr>
      <w:bookmarkStart w:id="0" w:name="_GoBack"/>
      <w:bookmarkEnd w:id="0"/>
      <w:r w:rsidRPr="00D225F4">
        <w:t xml:space="preserve">                                                                                                                                                   </w:t>
      </w:r>
      <w:r w:rsidR="001551D9">
        <w:rPr>
          <w:noProof/>
          <w:sz w:val="28"/>
          <w:szCs w:val="28"/>
        </w:rPr>
        <w:drawing>
          <wp:inline distT="0" distB="0" distL="0" distR="0">
            <wp:extent cx="118110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solidFill>
                      <a:srgbClr val="FFFFFF"/>
                    </a:solidFill>
                    <a:ln>
                      <a:noFill/>
                    </a:ln>
                  </pic:spPr>
                </pic:pic>
              </a:graphicData>
            </a:graphic>
          </wp:inline>
        </w:drawing>
      </w:r>
    </w:p>
    <w:p w:rsidR="00FC1C85" w:rsidRDefault="00FC1C85" w:rsidP="00FC1C85">
      <w:pPr>
        <w:pStyle w:val="ConsPlusTitle"/>
        <w:widowControl/>
        <w:jc w:val="center"/>
        <w:rPr>
          <w:sz w:val="28"/>
          <w:szCs w:val="28"/>
        </w:rPr>
      </w:pPr>
    </w:p>
    <w:p w:rsidR="00FC1C85" w:rsidRDefault="00FC1C85" w:rsidP="00FC1C85">
      <w:pPr>
        <w:pStyle w:val="3"/>
        <w:numPr>
          <w:ilvl w:val="2"/>
          <w:numId w:val="2"/>
        </w:numPr>
        <w:tabs>
          <w:tab w:val="left" w:pos="0"/>
        </w:tabs>
        <w:suppressAutoHyphens/>
        <w:ind w:right="-710"/>
        <w:jc w:val="both"/>
        <w:rPr>
          <w:rFonts w:ascii="Arial" w:hAnsi="Arial" w:cs="Arial"/>
          <w:b/>
          <w:caps/>
        </w:rPr>
      </w:pPr>
      <w:r>
        <w:rPr>
          <w:bCs/>
          <w:caps/>
        </w:rPr>
        <w:t xml:space="preserve">                           </w:t>
      </w:r>
      <w:r>
        <w:rPr>
          <w:rFonts w:ascii="Arial" w:hAnsi="Arial" w:cs="Arial"/>
          <w:b/>
          <w:bCs/>
          <w:caps/>
        </w:rPr>
        <w:t>представительное собрание</w:t>
      </w:r>
    </w:p>
    <w:p w:rsidR="00FC1C85" w:rsidRPr="00FC1C85" w:rsidRDefault="00FC1C85" w:rsidP="00FC1C85">
      <w:pPr>
        <w:pStyle w:val="7"/>
        <w:tabs>
          <w:tab w:val="left" w:pos="0"/>
        </w:tabs>
        <w:ind w:right="-710"/>
        <w:jc w:val="center"/>
        <w:rPr>
          <w:rFonts w:ascii="Arial" w:hAnsi="Arial" w:cs="Arial"/>
        </w:rPr>
      </w:pPr>
      <w:r w:rsidRPr="00FC1C85">
        <w:rPr>
          <w:rFonts w:ascii="Arial" w:hAnsi="Arial" w:cs="Arial"/>
        </w:rPr>
        <w:t xml:space="preserve">  КАСТОРЕНСКОГО РАЙОНА КУРСКОЙ ОБЛАСТИ</w:t>
      </w:r>
    </w:p>
    <w:p w:rsidR="00FC1C85" w:rsidRPr="00FC1C85" w:rsidRDefault="00FC1C85" w:rsidP="00FC1C85">
      <w:pPr>
        <w:ind w:right="-710"/>
        <w:jc w:val="center"/>
        <w:rPr>
          <w:rFonts w:ascii="Arial" w:hAnsi="Arial" w:cs="Arial"/>
          <w:b/>
          <w:bCs/>
          <w:sz w:val="32"/>
          <w:szCs w:val="32"/>
        </w:rPr>
      </w:pPr>
    </w:p>
    <w:p w:rsidR="00FC1C85" w:rsidRDefault="00FC1C85" w:rsidP="00FC1C85">
      <w:pPr>
        <w:ind w:right="-710"/>
        <w:jc w:val="center"/>
        <w:rPr>
          <w:rFonts w:ascii="Arial" w:hAnsi="Arial" w:cs="Arial"/>
          <w:b/>
          <w:bCs/>
          <w:caps/>
          <w:sz w:val="36"/>
          <w:szCs w:val="36"/>
        </w:rPr>
      </w:pPr>
      <w:r>
        <w:rPr>
          <w:rFonts w:ascii="Arial" w:hAnsi="Arial" w:cs="Arial"/>
          <w:b/>
          <w:bCs/>
          <w:caps/>
          <w:sz w:val="36"/>
          <w:szCs w:val="36"/>
        </w:rPr>
        <w:t xml:space="preserve">Р е ш е н и е </w:t>
      </w:r>
    </w:p>
    <w:p w:rsidR="00FC1C85" w:rsidRDefault="00FC1C85" w:rsidP="00FC1C85">
      <w:pPr>
        <w:ind w:right="-710"/>
        <w:jc w:val="center"/>
        <w:rPr>
          <w:rFonts w:ascii="Arial" w:hAnsi="Arial" w:cs="Arial"/>
          <w:sz w:val="28"/>
          <w:szCs w:val="28"/>
        </w:rPr>
      </w:pPr>
    </w:p>
    <w:p w:rsidR="00FC1C85" w:rsidRDefault="00FC1C85" w:rsidP="00FC1C85">
      <w:pPr>
        <w:ind w:right="-710"/>
        <w:jc w:val="center"/>
        <w:rPr>
          <w:rFonts w:ascii="Arial" w:hAnsi="Arial" w:cs="Arial"/>
          <w:b/>
          <w:bCs/>
          <w:sz w:val="32"/>
          <w:szCs w:val="32"/>
        </w:rPr>
      </w:pPr>
      <w:r>
        <w:rPr>
          <w:rFonts w:ascii="Arial" w:hAnsi="Arial" w:cs="Arial"/>
          <w:b/>
          <w:bCs/>
          <w:sz w:val="32"/>
          <w:szCs w:val="32"/>
        </w:rPr>
        <w:t xml:space="preserve">от </w:t>
      </w:r>
      <w:r w:rsidR="00E13506">
        <w:rPr>
          <w:rFonts w:ascii="Arial" w:hAnsi="Arial" w:cs="Arial"/>
          <w:b/>
          <w:bCs/>
          <w:sz w:val="32"/>
          <w:szCs w:val="32"/>
        </w:rPr>
        <w:t>13</w:t>
      </w:r>
      <w:r>
        <w:rPr>
          <w:rFonts w:ascii="Arial" w:hAnsi="Arial" w:cs="Arial"/>
          <w:b/>
          <w:bCs/>
          <w:sz w:val="32"/>
          <w:szCs w:val="32"/>
        </w:rPr>
        <w:t xml:space="preserve"> ноября 20</w:t>
      </w:r>
      <w:r w:rsidR="00E13506">
        <w:rPr>
          <w:rFonts w:ascii="Arial" w:hAnsi="Arial" w:cs="Arial"/>
          <w:b/>
          <w:bCs/>
          <w:sz w:val="32"/>
          <w:szCs w:val="32"/>
        </w:rPr>
        <w:t>20</w:t>
      </w:r>
      <w:r>
        <w:rPr>
          <w:rFonts w:ascii="Arial" w:hAnsi="Arial" w:cs="Arial"/>
          <w:b/>
          <w:bCs/>
          <w:sz w:val="32"/>
          <w:szCs w:val="32"/>
        </w:rPr>
        <w:t xml:space="preserve"> г. № </w:t>
      </w:r>
      <w:r w:rsidR="00E13506">
        <w:rPr>
          <w:rFonts w:ascii="Arial" w:hAnsi="Arial" w:cs="Arial"/>
          <w:b/>
          <w:bCs/>
          <w:sz w:val="32"/>
          <w:szCs w:val="32"/>
        </w:rPr>
        <w:t>41</w:t>
      </w:r>
    </w:p>
    <w:p w:rsidR="00FC1C85" w:rsidRPr="00D225F4" w:rsidRDefault="00FC1C85" w:rsidP="00FC1C85">
      <w:pPr>
        <w:jc w:val="center"/>
      </w:pPr>
    </w:p>
    <w:p w:rsidR="00FC1C85" w:rsidRPr="00D225F4" w:rsidRDefault="00FC1C85" w:rsidP="00FC1C85"/>
    <w:p w:rsidR="00FC1C85" w:rsidRPr="00D225F4" w:rsidRDefault="00FC1C85" w:rsidP="00FC1C85"/>
    <w:p w:rsidR="00FC1C85" w:rsidRPr="00FC1C85" w:rsidRDefault="00FC1C85" w:rsidP="00FC1C85">
      <w:pPr>
        <w:jc w:val="center"/>
        <w:rPr>
          <w:rFonts w:ascii="Arial" w:hAnsi="Arial" w:cs="Arial"/>
          <w:b/>
          <w:sz w:val="30"/>
          <w:szCs w:val="30"/>
        </w:rPr>
      </w:pPr>
      <w:r w:rsidRPr="00FC1C85">
        <w:rPr>
          <w:rFonts w:ascii="Arial" w:hAnsi="Arial" w:cs="Arial"/>
          <w:b/>
          <w:sz w:val="30"/>
          <w:szCs w:val="30"/>
        </w:rPr>
        <w:t>О прогнозе  социально- экономического развития  Касторенского  района Курской  области  на  202</w:t>
      </w:r>
      <w:r w:rsidR="00E13506">
        <w:rPr>
          <w:rFonts w:ascii="Arial" w:hAnsi="Arial" w:cs="Arial"/>
          <w:b/>
          <w:sz w:val="30"/>
          <w:szCs w:val="30"/>
        </w:rPr>
        <w:t>1</w:t>
      </w:r>
      <w:r w:rsidRPr="00FC1C85">
        <w:rPr>
          <w:rFonts w:ascii="Arial" w:hAnsi="Arial" w:cs="Arial"/>
          <w:b/>
          <w:sz w:val="30"/>
          <w:szCs w:val="30"/>
        </w:rPr>
        <w:t xml:space="preserve">  год  и   основных  параметров  прогноза  социально-экономического развития</w:t>
      </w:r>
      <w:r>
        <w:rPr>
          <w:rFonts w:ascii="Arial" w:hAnsi="Arial" w:cs="Arial"/>
          <w:b/>
          <w:sz w:val="30"/>
          <w:szCs w:val="30"/>
        </w:rPr>
        <w:t xml:space="preserve"> </w:t>
      </w:r>
      <w:r w:rsidRPr="00FC1C85">
        <w:rPr>
          <w:rFonts w:ascii="Arial" w:hAnsi="Arial" w:cs="Arial"/>
          <w:b/>
          <w:sz w:val="30"/>
          <w:szCs w:val="30"/>
        </w:rPr>
        <w:t>района  до  202</w:t>
      </w:r>
      <w:r w:rsidR="00E13506">
        <w:rPr>
          <w:rFonts w:ascii="Arial" w:hAnsi="Arial" w:cs="Arial"/>
          <w:b/>
          <w:sz w:val="30"/>
          <w:szCs w:val="30"/>
        </w:rPr>
        <w:t>3</w:t>
      </w:r>
      <w:r w:rsidRPr="00FC1C85">
        <w:rPr>
          <w:rFonts w:ascii="Arial" w:hAnsi="Arial" w:cs="Arial"/>
          <w:b/>
          <w:sz w:val="30"/>
          <w:szCs w:val="30"/>
        </w:rPr>
        <w:t xml:space="preserve"> года</w:t>
      </w:r>
    </w:p>
    <w:p w:rsidR="00FC1C85" w:rsidRPr="00FC1C85" w:rsidRDefault="00FC1C85" w:rsidP="00FC1C85">
      <w:pPr>
        <w:jc w:val="center"/>
        <w:rPr>
          <w:rFonts w:ascii="Arial" w:hAnsi="Arial" w:cs="Arial"/>
          <w:b/>
          <w:sz w:val="30"/>
          <w:szCs w:val="30"/>
        </w:rPr>
      </w:pPr>
    </w:p>
    <w:p w:rsidR="00FC1C85" w:rsidRPr="00FC1C85" w:rsidRDefault="00FC1C85" w:rsidP="00FC1C85">
      <w:pPr>
        <w:jc w:val="center"/>
        <w:rPr>
          <w:rFonts w:ascii="Arial" w:hAnsi="Arial" w:cs="Arial"/>
          <w:b/>
          <w:sz w:val="30"/>
          <w:szCs w:val="30"/>
        </w:rPr>
      </w:pPr>
    </w:p>
    <w:p w:rsidR="00FC1C85" w:rsidRPr="00FC1C85" w:rsidRDefault="00FC1C85" w:rsidP="00FC1C85">
      <w:pPr>
        <w:rPr>
          <w:rFonts w:ascii="Arial" w:hAnsi="Arial" w:cs="Arial"/>
        </w:rPr>
      </w:pPr>
    </w:p>
    <w:p w:rsidR="00FC1C85" w:rsidRPr="00FC1C85" w:rsidRDefault="00FC1C85" w:rsidP="00FC1C85">
      <w:pPr>
        <w:spacing w:line="276" w:lineRule="auto"/>
        <w:jc w:val="both"/>
        <w:rPr>
          <w:rFonts w:ascii="Arial" w:hAnsi="Arial" w:cs="Arial"/>
        </w:rPr>
      </w:pPr>
      <w:r w:rsidRPr="00FC1C85">
        <w:rPr>
          <w:rFonts w:ascii="Arial" w:hAnsi="Arial" w:cs="Arial"/>
        </w:rPr>
        <w:t xml:space="preserve">       Рассмотрев  материалы  Прогноза  социально – экономического  развития  на  202</w:t>
      </w:r>
      <w:r w:rsidR="00E13506">
        <w:rPr>
          <w:rFonts w:ascii="Arial" w:hAnsi="Arial" w:cs="Arial"/>
        </w:rPr>
        <w:t>1</w:t>
      </w:r>
      <w:r w:rsidRPr="00FC1C85">
        <w:rPr>
          <w:rFonts w:ascii="Arial" w:hAnsi="Arial" w:cs="Arial"/>
        </w:rPr>
        <w:t xml:space="preserve"> год и основных  параметров  прогноза  социально-экономического  развития  района до  202</w:t>
      </w:r>
      <w:r w:rsidR="00E13506">
        <w:rPr>
          <w:rFonts w:ascii="Arial" w:hAnsi="Arial" w:cs="Arial"/>
        </w:rPr>
        <w:t>3</w:t>
      </w:r>
      <w:r w:rsidRPr="00FC1C85">
        <w:rPr>
          <w:rFonts w:ascii="Arial" w:hAnsi="Arial" w:cs="Arial"/>
        </w:rPr>
        <w:t xml:space="preserve"> года  в  соответствии  со  ст.172  Бюджетного  </w:t>
      </w:r>
      <w:r>
        <w:rPr>
          <w:rFonts w:ascii="Arial" w:hAnsi="Arial" w:cs="Arial"/>
        </w:rPr>
        <w:t>кодекса  РФ, Представительное  С</w:t>
      </w:r>
      <w:r w:rsidRPr="00FC1C85">
        <w:rPr>
          <w:rFonts w:ascii="Arial" w:hAnsi="Arial" w:cs="Arial"/>
        </w:rPr>
        <w:t xml:space="preserve">обрание  Касторенского  района  </w:t>
      </w:r>
      <w:r>
        <w:rPr>
          <w:rFonts w:ascii="Arial" w:hAnsi="Arial" w:cs="Arial"/>
        </w:rPr>
        <w:t xml:space="preserve">Курской области </w:t>
      </w:r>
      <w:r w:rsidRPr="00FC1C85">
        <w:rPr>
          <w:rFonts w:ascii="Arial" w:hAnsi="Arial" w:cs="Arial"/>
        </w:rPr>
        <w:t>р е ш и л о:</w:t>
      </w:r>
    </w:p>
    <w:p w:rsidR="00FC1C85" w:rsidRPr="00FC1C85" w:rsidRDefault="00FC1C85" w:rsidP="00FC1C85">
      <w:pPr>
        <w:spacing w:line="276" w:lineRule="auto"/>
        <w:jc w:val="both"/>
        <w:rPr>
          <w:rFonts w:ascii="Arial" w:hAnsi="Arial" w:cs="Arial"/>
        </w:rPr>
      </w:pPr>
      <w:r w:rsidRPr="00FC1C85">
        <w:rPr>
          <w:rFonts w:ascii="Arial" w:hAnsi="Arial" w:cs="Arial"/>
        </w:rPr>
        <w:t xml:space="preserve">      1. Утвердить  прилагаемый  прогноз  социально – экономического  развития  Касторенского  района  на  202</w:t>
      </w:r>
      <w:r w:rsidR="00E13506">
        <w:rPr>
          <w:rFonts w:ascii="Arial" w:hAnsi="Arial" w:cs="Arial"/>
        </w:rPr>
        <w:t>1</w:t>
      </w:r>
      <w:r w:rsidRPr="00FC1C85">
        <w:rPr>
          <w:rFonts w:ascii="Arial" w:hAnsi="Arial" w:cs="Arial"/>
        </w:rPr>
        <w:t xml:space="preserve"> год  и  основных  параметров  прогноза  социально – экономического  развития  района  до  202</w:t>
      </w:r>
      <w:r w:rsidR="00E13506">
        <w:rPr>
          <w:rFonts w:ascii="Arial" w:hAnsi="Arial" w:cs="Arial"/>
        </w:rPr>
        <w:t>3</w:t>
      </w:r>
      <w:r w:rsidRPr="00FC1C85">
        <w:rPr>
          <w:rFonts w:ascii="Arial" w:hAnsi="Arial" w:cs="Arial"/>
        </w:rPr>
        <w:t xml:space="preserve">  года</w:t>
      </w:r>
      <w:r>
        <w:rPr>
          <w:rFonts w:ascii="Arial" w:hAnsi="Arial" w:cs="Arial"/>
        </w:rPr>
        <w:t xml:space="preserve">. (Приложение </w:t>
      </w:r>
      <w:r w:rsidR="00E13506">
        <w:rPr>
          <w:rFonts w:ascii="Arial" w:hAnsi="Arial" w:cs="Arial"/>
        </w:rPr>
        <w:t>№1</w:t>
      </w:r>
      <w:r w:rsidRPr="00FC1C85">
        <w:rPr>
          <w:rFonts w:ascii="Arial" w:hAnsi="Arial" w:cs="Arial"/>
        </w:rPr>
        <w:t xml:space="preserve">)  </w:t>
      </w:r>
    </w:p>
    <w:p w:rsidR="00FC1C85" w:rsidRPr="00FC1C85" w:rsidRDefault="00FC1C85" w:rsidP="00FC1C85">
      <w:pPr>
        <w:spacing w:line="276" w:lineRule="auto"/>
        <w:jc w:val="both"/>
        <w:rPr>
          <w:rFonts w:ascii="Arial" w:hAnsi="Arial" w:cs="Arial"/>
        </w:rPr>
      </w:pPr>
      <w:r w:rsidRPr="00FC1C85">
        <w:rPr>
          <w:rFonts w:ascii="Arial" w:hAnsi="Arial" w:cs="Arial"/>
        </w:rPr>
        <w:t xml:space="preserve">      2. Контроль  за  исполнением  настоящего  решения  возложить  на  </w:t>
      </w:r>
      <w:r>
        <w:rPr>
          <w:rFonts w:ascii="Arial" w:hAnsi="Arial" w:cs="Arial"/>
        </w:rPr>
        <w:t xml:space="preserve"> Администраци</w:t>
      </w:r>
      <w:r w:rsidR="00E13506">
        <w:rPr>
          <w:rFonts w:ascii="Arial" w:hAnsi="Arial" w:cs="Arial"/>
        </w:rPr>
        <w:t>ю</w:t>
      </w:r>
      <w:r w:rsidRPr="00FC1C85">
        <w:rPr>
          <w:rFonts w:ascii="Arial" w:hAnsi="Arial" w:cs="Arial"/>
        </w:rPr>
        <w:t xml:space="preserve">  Касторенского  района.</w:t>
      </w:r>
    </w:p>
    <w:p w:rsidR="00FC1C85" w:rsidRPr="00FC1C85" w:rsidRDefault="00FC1C85" w:rsidP="00FC1C85">
      <w:pPr>
        <w:spacing w:line="276" w:lineRule="auto"/>
        <w:jc w:val="both"/>
        <w:rPr>
          <w:rFonts w:ascii="Arial" w:hAnsi="Arial" w:cs="Arial"/>
        </w:rPr>
      </w:pPr>
      <w:r w:rsidRPr="00FC1C85">
        <w:rPr>
          <w:rFonts w:ascii="Arial" w:hAnsi="Arial" w:cs="Arial"/>
        </w:rPr>
        <w:t xml:space="preserve">      3. Настоящее  решение  вступает  в  силу  со  дня  его  подписания.</w:t>
      </w:r>
    </w:p>
    <w:p w:rsidR="00FC1C85" w:rsidRPr="00FC1C85" w:rsidRDefault="00FC1C85" w:rsidP="00FC1C85">
      <w:pPr>
        <w:spacing w:line="276" w:lineRule="auto"/>
        <w:jc w:val="both"/>
        <w:rPr>
          <w:rFonts w:ascii="Arial" w:hAnsi="Arial" w:cs="Arial"/>
        </w:rPr>
      </w:pP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Default="00FC1C85" w:rsidP="00FC1C85">
      <w:pPr>
        <w:rPr>
          <w:rFonts w:ascii="Arial" w:hAnsi="Arial" w:cs="Arial"/>
        </w:rPr>
      </w:pPr>
      <w:r w:rsidRPr="00FC1C85">
        <w:rPr>
          <w:rFonts w:ascii="Arial" w:hAnsi="Arial" w:cs="Arial"/>
        </w:rPr>
        <w:t xml:space="preserve">   Глава </w:t>
      </w:r>
    </w:p>
    <w:p w:rsidR="00FC1C85" w:rsidRPr="00FC1C85" w:rsidRDefault="00FC1C85" w:rsidP="00FC1C85">
      <w:pPr>
        <w:rPr>
          <w:rFonts w:ascii="Arial" w:hAnsi="Arial" w:cs="Arial"/>
        </w:rPr>
      </w:pPr>
      <w:r w:rsidRPr="00FC1C85">
        <w:rPr>
          <w:rFonts w:ascii="Arial" w:hAnsi="Arial" w:cs="Arial"/>
        </w:rPr>
        <w:t xml:space="preserve">   Касторенского  района                                                         А.А.Белокопытов</w:t>
      </w:r>
    </w:p>
    <w:p w:rsidR="00FC1C85" w:rsidRPr="00FC1C85" w:rsidRDefault="00FC1C85" w:rsidP="00FC1C85">
      <w:pPr>
        <w:rPr>
          <w:rFonts w:ascii="Arial" w:hAnsi="Arial" w:cs="Arial"/>
        </w:rPr>
      </w:pPr>
      <w:r w:rsidRPr="00FC1C85">
        <w:rPr>
          <w:rFonts w:ascii="Arial" w:hAnsi="Arial" w:cs="Arial"/>
        </w:rPr>
        <w:t xml:space="preserve">  </w:t>
      </w: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Pr="00FC1C85" w:rsidRDefault="00FC1C85" w:rsidP="00FC1C85">
      <w:pPr>
        <w:rPr>
          <w:rFonts w:ascii="Arial" w:hAnsi="Arial" w:cs="Arial"/>
        </w:rPr>
      </w:pPr>
      <w:r w:rsidRPr="00FC1C85">
        <w:rPr>
          <w:rFonts w:ascii="Arial" w:hAnsi="Arial" w:cs="Arial"/>
        </w:rPr>
        <w:t xml:space="preserve"> </w:t>
      </w: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Pr="00FC1C85" w:rsidRDefault="00FC1C85" w:rsidP="00FC1C85">
      <w:pPr>
        <w:rPr>
          <w:rFonts w:ascii="Arial" w:hAnsi="Arial" w:cs="Arial"/>
        </w:rPr>
      </w:pPr>
    </w:p>
    <w:p w:rsidR="00FC1C85" w:rsidRPr="00D225F4" w:rsidRDefault="00FC1C85" w:rsidP="00FC1C85"/>
    <w:p w:rsidR="00FC1C85" w:rsidRPr="00D225F4" w:rsidRDefault="00FC1C85" w:rsidP="00FC1C85"/>
    <w:p w:rsidR="00FC1C85" w:rsidRPr="00493149" w:rsidRDefault="00FC1C85" w:rsidP="00FC1C85">
      <w:pPr>
        <w:jc w:val="center"/>
      </w:pPr>
    </w:p>
    <w:p w:rsidR="00B545E9" w:rsidRDefault="00591CAB" w:rsidP="00DD03DC">
      <w:pPr>
        <w:jc w:val="center"/>
      </w:pPr>
      <w:r>
        <w:t xml:space="preserve"> </w:t>
      </w:r>
    </w:p>
    <w:p w:rsidR="008F58A8" w:rsidRPr="00493149" w:rsidRDefault="008F58A8" w:rsidP="008F58A8">
      <w:pPr>
        <w:jc w:val="center"/>
      </w:pPr>
      <w:r>
        <w:t xml:space="preserve">                                                                            </w:t>
      </w:r>
      <w:r w:rsidRPr="00493149">
        <w:t>Приложен</w:t>
      </w:r>
      <w:r w:rsidR="00FC1C85">
        <w:t xml:space="preserve">ие  </w:t>
      </w:r>
    </w:p>
    <w:p w:rsidR="008F58A8" w:rsidRDefault="008F58A8" w:rsidP="008F58A8">
      <w:pPr>
        <w:jc w:val="center"/>
      </w:pPr>
      <w:r>
        <w:t xml:space="preserve">                                                                 к решению </w:t>
      </w:r>
    </w:p>
    <w:p w:rsidR="008F58A8" w:rsidRDefault="008F58A8" w:rsidP="008F58A8">
      <w:pPr>
        <w:jc w:val="center"/>
      </w:pPr>
      <w:r>
        <w:t xml:space="preserve">                                                                                    </w:t>
      </w:r>
      <w:r w:rsidR="00FC1C85">
        <w:t xml:space="preserve">            Представительного  С</w:t>
      </w:r>
      <w:r>
        <w:t>обрания</w:t>
      </w:r>
    </w:p>
    <w:p w:rsidR="008F58A8" w:rsidRDefault="008F58A8" w:rsidP="008F58A8">
      <w:pPr>
        <w:jc w:val="center"/>
      </w:pPr>
      <w:r>
        <w:t xml:space="preserve">                                                                                    Касторенского  района</w:t>
      </w:r>
    </w:p>
    <w:p w:rsidR="008F58A8" w:rsidRDefault="008F58A8" w:rsidP="008F58A8">
      <w:pPr>
        <w:jc w:val="right"/>
      </w:pPr>
      <w:r>
        <w:t xml:space="preserve">                          </w:t>
      </w:r>
      <w:r w:rsidRPr="00493149">
        <w:t>от  «</w:t>
      </w:r>
      <w:r w:rsidR="00E13506">
        <w:t>13</w:t>
      </w:r>
      <w:r w:rsidRPr="00493149">
        <w:t>»</w:t>
      </w:r>
      <w:r w:rsidR="00FC1C85">
        <w:t xml:space="preserve"> ноября</w:t>
      </w:r>
      <w:r w:rsidRPr="00493149">
        <w:t xml:space="preserve"> 20</w:t>
      </w:r>
      <w:r w:rsidR="00E13506">
        <w:t>20</w:t>
      </w:r>
      <w:r w:rsidRPr="00493149">
        <w:t xml:space="preserve">г. № </w:t>
      </w:r>
      <w:r w:rsidR="00E13506">
        <w:t>41</w:t>
      </w:r>
      <w:r w:rsidRPr="00493149">
        <w:t xml:space="preserve"> </w:t>
      </w:r>
    </w:p>
    <w:p w:rsidR="00E13506" w:rsidRPr="00493149" w:rsidRDefault="00E13506" w:rsidP="00E13506">
      <w:pPr>
        <w:jc w:val="center"/>
        <w:rPr>
          <w:b/>
          <w:bCs/>
        </w:rPr>
      </w:pPr>
      <w:r w:rsidRPr="00493149">
        <w:rPr>
          <w:b/>
          <w:bCs/>
        </w:rPr>
        <w:t>Прогноз</w:t>
      </w:r>
    </w:p>
    <w:p w:rsidR="00E13506" w:rsidRPr="00493149" w:rsidRDefault="00E13506" w:rsidP="00E13506">
      <w:pPr>
        <w:jc w:val="center"/>
        <w:rPr>
          <w:b/>
          <w:bCs/>
        </w:rPr>
      </w:pPr>
      <w:r w:rsidRPr="00493149">
        <w:rPr>
          <w:b/>
          <w:bCs/>
        </w:rPr>
        <w:t>социально – экономического  развития Касторенского  района  на  20</w:t>
      </w:r>
      <w:r>
        <w:rPr>
          <w:b/>
          <w:bCs/>
        </w:rPr>
        <w:t>21</w:t>
      </w:r>
      <w:r w:rsidRPr="00493149">
        <w:rPr>
          <w:b/>
          <w:bCs/>
        </w:rPr>
        <w:t xml:space="preserve">  год  </w:t>
      </w:r>
    </w:p>
    <w:p w:rsidR="00E13506" w:rsidRPr="00493149" w:rsidRDefault="00E13506" w:rsidP="00E13506">
      <w:pPr>
        <w:jc w:val="center"/>
        <w:rPr>
          <w:b/>
          <w:bCs/>
        </w:rPr>
      </w:pPr>
      <w:r w:rsidRPr="00493149">
        <w:rPr>
          <w:b/>
          <w:bCs/>
        </w:rPr>
        <w:t>и  основных параметров прогноза социально – экономического развития</w:t>
      </w:r>
    </w:p>
    <w:p w:rsidR="00E13506" w:rsidRDefault="00E13506" w:rsidP="00E13506">
      <w:pPr>
        <w:jc w:val="center"/>
        <w:rPr>
          <w:b/>
          <w:bCs/>
        </w:rPr>
      </w:pPr>
      <w:r w:rsidRPr="00493149">
        <w:rPr>
          <w:b/>
          <w:bCs/>
        </w:rPr>
        <w:t xml:space="preserve"> Касторенского района до 202</w:t>
      </w:r>
      <w:r>
        <w:rPr>
          <w:b/>
          <w:bCs/>
        </w:rPr>
        <w:t>3</w:t>
      </w:r>
      <w:r w:rsidRPr="00493149">
        <w:rPr>
          <w:b/>
          <w:bCs/>
        </w:rPr>
        <w:t xml:space="preserve"> года</w:t>
      </w:r>
    </w:p>
    <w:p w:rsidR="00E13506" w:rsidRPr="00493149" w:rsidRDefault="00E13506" w:rsidP="00E13506">
      <w:pPr>
        <w:jc w:val="center"/>
        <w:rPr>
          <w:b/>
          <w:bCs/>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4"/>
        <w:gridCol w:w="935"/>
        <w:gridCol w:w="1122"/>
        <w:gridCol w:w="1191"/>
        <w:gridCol w:w="1053"/>
        <w:gridCol w:w="1122"/>
        <w:gridCol w:w="1122"/>
      </w:tblGrid>
      <w:tr w:rsidR="00E13506" w:rsidRPr="00E13506" w:rsidTr="00E13506">
        <w:tc>
          <w:tcPr>
            <w:tcW w:w="3474" w:type="dxa"/>
          </w:tcPr>
          <w:p w:rsidR="00E13506" w:rsidRPr="00E13506" w:rsidRDefault="00E13506" w:rsidP="00E13506">
            <w:pPr>
              <w:tabs>
                <w:tab w:val="center" w:pos="4153"/>
                <w:tab w:val="right" w:pos="8306"/>
              </w:tabs>
              <w:jc w:val="center"/>
              <w:rPr>
                <w:b/>
                <w:bCs/>
              </w:rPr>
            </w:pPr>
          </w:p>
        </w:tc>
        <w:tc>
          <w:tcPr>
            <w:tcW w:w="935" w:type="dxa"/>
          </w:tcPr>
          <w:p w:rsidR="00E13506" w:rsidRPr="00E13506" w:rsidRDefault="00E13506" w:rsidP="00E13506">
            <w:pPr>
              <w:tabs>
                <w:tab w:val="center" w:pos="4153"/>
                <w:tab w:val="right" w:pos="8306"/>
              </w:tabs>
              <w:jc w:val="center"/>
              <w:rPr>
                <w:sz w:val="22"/>
                <w:szCs w:val="22"/>
              </w:rPr>
            </w:pPr>
            <w:r w:rsidRPr="00E13506">
              <w:rPr>
                <w:sz w:val="22"/>
                <w:szCs w:val="22"/>
              </w:rPr>
              <w:t>Едини-</w:t>
            </w:r>
          </w:p>
          <w:p w:rsidR="00E13506" w:rsidRPr="00E13506" w:rsidRDefault="00E13506" w:rsidP="00E13506">
            <w:pPr>
              <w:tabs>
                <w:tab w:val="center" w:pos="4153"/>
                <w:tab w:val="right" w:pos="8306"/>
              </w:tabs>
              <w:jc w:val="center"/>
              <w:rPr>
                <w:sz w:val="22"/>
                <w:szCs w:val="22"/>
              </w:rPr>
            </w:pPr>
            <w:r w:rsidRPr="00E13506">
              <w:rPr>
                <w:sz w:val="22"/>
                <w:szCs w:val="22"/>
              </w:rPr>
              <w:t>ца измере-ния</w:t>
            </w:r>
          </w:p>
        </w:tc>
        <w:tc>
          <w:tcPr>
            <w:tcW w:w="1122" w:type="dxa"/>
          </w:tcPr>
          <w:p w:rsidR="00E13506" w:rsidRPr="00493149" w:rsidRDefault="00E13506" w:rsidP="00E13506">
            <w:pPr>
              <w:tabs>
                <w:tab w:val="center" w:pos="4153"/>
                <w:tab w:val="right" w:pos="8306"/>
              </w:tabs>
              <w:jc w:val="center"/>
            </w:pPr>
            <w:r w:rsidRPr="00493149">
              <w:t>201</w:t>
            </w:r>
            <w:r>
              <w:t>9</w:t>
            </w:r>
            <w:r w:rsidRPr="00493149">
              <w:t xml:space="preserve"> г.</w:t>
            </w:r>
          </w:p>
          <w:p w:rsidR="00E13506" w:rsidRPr="00493149" w:rsidRDefault="00E13506" w:rsidP="00E13506">
            <w:pPr>
              <w:tabs>
                <w:tab w:val="center" w:pos="4153"/>
                <w:tab w:val="right" w:pos="8306"/>
              </w:tabs>
              <w:jc w:val="center"/>
            </w:pPr>
            <w:r w:rsidRPr="00493149">
              <w:t>отчет</w:t>
            </w:r>
          </w:p>
        </w:tc>
        <w:tc>
          <w:tcPr>
            <w:tcW w:w="1191" w:type="dxa"/>
          </w:tcPr>
          <w:p w:rsidR="00E13506" w:rsidRPr="00493149" w:rsidRDefault="00E13506" w:rsidP="00E13506">
            <w:pPr>
              <w:tabs>
                <w:tab w:val="center" w:pos="4153"/>
                <w:tab w:val="right" w:pos="8306"/>
              </w:tabs>
              <w:jc w:val="center"/>
            </w:pPr>
            <w:r w:rsidRPr="00493149">
              <w:t>20</w:t>
            </w:r>
            <w:r>
              <w:t>20</w:t>
            </w:r>
            <w:r w:rsidRPr="00493149">
              <w:t xml:space="preserve"> г.</w:t>
            </w:r>
          </w:p>
          <w:p w:rsidR="00E13506" w:rsidRPr="00493149" w:rsidRDefault="00E13506" w:rsidP="00E13506">
            <w:pPr>
              <w:tabs>
                <w:tab w:val="center" w:pos="4153"/>
                <w:tab w:val="right" w:pos="8306"/>
              </w:tabs>
              <w:jc w:val="center"/>
            </w:pPr>
            <w:r w:rsidRPr="00493149">
              <w:t>оценка</w:t>
            </w:r>
          </w:p>
        </w:tc>
        <w:tc>
          <w:tcPr>
            <w:tcW w:w="1053" w:type="dxa"/>
          </w:tcPr>
          <w:p w:rsidR="00E13506" w:rsidRPr="00493149" w:rsidRDefault="00E13506" w:rsidP="00E13506">
            <w:pPr>
              <w:tabs>
                <w:tab w:val="center" w:pos="4153"/>
                <w:tab w:val="right" w:pos="8306"/>
              </w:tabs>
              <w:jc w:val="center"/>
            </w:pPr>
            <w:r w:rsidRPr="00493149">
              <w:t>20</w:t>
            </w:r>
            <w:r>
              <w:t>21</w:t>
            </w:r>
            <w:r w:rsidRPr="00493149">
              <w:t xml:space="preserve"> г.</w:t>
            </w:r>
          </w:p>
          <w:p w:rsidR="00E13506" w:rsidRPr="00493149" w:rsidRDefault="00E13506" w:rsidP="00E13506">
            <w:pPr>
              <w:tabs>
                <w:tab w:val="center" w:pos="4153"/>
                <w:tab w:val="right" w:pos="8306"/>
              </w:tabs>
              <w:jc w:val="center"/>
            </w:pPr>
            <w:r w:rsidRPr="00493149">
              <w:t>прогноз</w:t>
            </w:r>
          </w:p>
        </w:tc>
        <w:tc>
          <w:tcPr>
            <w:tcW w:w="1122" w:type="dxa"/>
          </w:tcPr>
          <w:p w:rsidR="00E13506" w:rsidRPr="00493149" w:rsidRDefault="00E13506" w:rsidP="00E13506">
            <w:pPr>
              <w:tabs>
                <w:tab w:val="center" w:pos="4153"/>
                <w:tab w:val="right" w:pos="8306"/>
              </w:tabs>
              <w:jc w:val="center"/>
            </w:pPr>
            <w:r w:rsidRPr="00493149">
              <w:t>202</w:t>
            </w:r>
            <w:r>
              <w:t>2</w:t>
            </w:r>
            <w:r w:rsidRPr="00493149">
              <w:t xml:space="preserve"> г.</w:t>
            </w:r>
          </w:p>
          <w:p w:rsidR="00E13506" w:rsidRPr="00493149" w:rsidRDefault="00E13506" w:rsidP="00E13506">
            <w:pPr>
              <w:tabs>
                <w:tab w:val="center" w:pos="4153"/>
                <w:tab w:val="right" w:pos="8306"/>
              </w:tabs>
              <w:jc w:val="center"/>
            </w:pPr>
            <w:r w:rsidRPr="00493149">
              <w:t>прогноз</w:t>
            </w:r>
          </w:p>
        </w:tc>
        <w:tc>
          <w:tcPr>
            <w:tcW w:w="1122" w:type="dxa"/>
          </w:tcPr>
          <w:p w:rsidR="00E13506" w:rsidRPr="00493149" w:rsidRDefault="00E13506" w:rsidP="00E13506">
            <w:pPr>
              <w:tabs>
                <w:tab w:val="center" w:pos="4153"/>
                <w:tab w:val="right" w:pos="8306"/>
              </w:tabs>
              <w:jc w:val="center"/>
            </w:pPr>
            <w:r w:rsidRPr="00493149">
              <w:t>202</w:t>
            </w:r>
            <w:r>
              <w:t>3</w:t>
            </w:r>
            <w:r w:rsidRPr="00493149">
              <w:t xml:space="preserve"> г.</w:t>
            </w:r>
          </w:p>
          <w:p w:rsidR="00E13506" w:rsidRPr="00493149" w:rsidRDefault="00E13506" w:rsidP="00E13506">
            <w:pPr>
              <w:tabs>
                <w:tab w:val="center" w:pos="4153"/>
                <w:tab w:val="right" w:pos="8306"/>
              </w:tabs>
              <w:jc w:val="center"/>
            </w:pPr>
            <w:r w:rsidRPr="00493149">
              <w:t>прогноз</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 xml:space="preserve">1. Объем промышленного производства – всего </w:t>
            </w:r>
          </w:p>
          <w:p w:rsidR="00E13506" w:rsidRPr="00E13506" w:rsidRDefault="00E13506" w:rsidP="00E13506">
            <w:pPr>
              <w:tabs>
                <w:tab w:val="center" w:pos="4153"/>
                <w:tab w:val="right" w:pos="8306"/>
              </w:tabs>
              <w:rPr>
                <w:b/>
                <w:bCs/>
              </w:rPr>
            </w:pPr>
            <w:r w:rsidRPr="00E13506">
              <w:rPr>
                <w:b/>
                <w:bCs/>
              </w:rPr>
              <w:t>(в действующих  ценах каждого  года)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млн.</w:t>
            </w:r>
          </w:p>
          <w:p w:rsidR="00E13506" w:rsidRPr="00493149" w:rsidRDefault="00E13506" w:rsidP="00E13506">
            <w:pPr>
              <w:tabs>
                <w:tab w:val="center" w:pos="4153"/>
                <w:tab w:val="right" w:pos="8306"/>
              </w:tabs>
              <w:jc w:val="center"/>
            </w:pPr>
            <w:r w:rsidRPr="00493149">
              <w:t>руб.</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3563,2</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3450,5</w:t>
            </w: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10838,2</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27935,3</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30723,1</w:t>
            </w:r>
          </w:p>
        </w:tc>
      </w:tr>
      <w:tr w:rsidR="00E13506" w:rsidRPr="00E13506" w:rsidTr="00E13506">
        <w:tc>
          <w:tcPr>
            <w:tcW w:w="3474" w:type="dxa"/>
          </w:tcPr>
          <w:p w:rsidR="00E13506" w:rsidRPr="00493149" w:rsidRDefault="00E13506" w:rsidP="00E13506">
            <w:pPr>
              <w:tabs>
                <w:tab w:val="center" w:pos="4153"/>
                <w:tab w:val="right" w:pos="8306"/>
              </w:tabs>
            </w:pPr>
            <w:r w:rsidRPr="00493149">
              <w:t>Индекс промышленного производства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113,8</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89,2</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301,4</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256,0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108,9</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Масло животное</w:t>
            </w:r>
          </w:p>
        </w:tc>
        <w:tc>
          <w:tcPr>
            <w:tcW w:w="935" w:type="dxa"/>
          </w:tcPr>
          <w:p w:rsidR="00E13506" w:rsidRPr="00493149" w:rsidRDefault="00E13506" w:rsidP="00E13506">
            <w:pPr>
              <w:tabs>
                <w:tab w:val="center" w:pos="4153"/>
                <w:tab w:val="right" w:pos="8306"/>
              </w:tabs>
              <w:jc w:val="center"/>
            </w:pPr>
            <w:r w:rsidRPr="00493149">
              <w:t>тонн</w:t>
            </w:r>
          </w:p>
        </w:tc>
        <w:tc>
          <w:tcPr>
            <w:tcW w:w="1122" w:type="dxa"/>
          </w:tcPr>
          <w:p w:rsidR="00E13506" w:rsidRPr="00493149" w:rsidRDefault="00E13506" w:rsidP="00E13506">
            <w:pPr>
              <w:tabs>
                <w:tab w:val="center" w:pos="4153"/>
                <w:tab w:val="right" w:pos="8306"/>
              </w:tabs>
              <w:jc w:val="center"/>
            </w:pPr>
            <w:r>
              <w:t>74</w:t>
            </w:r>
          </w:p>
        </w:tc>
        <w:tc>
          <w:tcPr>
            <w:tcW w:w="1191" w:type="dxa"/>
          </w:tcPr>
          <w:p w:rsidR="00E13506" w:rsidRPr="00493149" w:rsidRDefault="00E13506" w:rsidP="00E13506">
            <w:pPr>
              <w:tabs>
                <w:tab w:val="center" w:pos="4153"/>
                <w:tab w:val="right" w:pos="8306"/>
              </w:tabs>
              <w:jc w:val="center"/>
            </w:pPr>
            <w:r>
              <w:t>10</w:t>
            </w:r>
          </w:p>
        </w:tc>
        <w:tc>
          <w:tcPr>
            <w:tcW w:w="1053" w:type="dxa"/>
          </w:tcPr>
          <w:p w:rsidR="00E13506" w:rsidRPr="00493149" w:rsidRDefault="00E13506" w:rsidP="00E13506">
            <w:pPr>
              <w:tabs>
                <w:tab w:val="center" w:pos="4153"/>
                <w:tab w:val="right" w:pos="8306"/>
              </w:tabs>
              <w:jc w:val="center"/>
            </w:pPr>
            <w:r>
              <w:t>10,5</w:t>
            </w:r>
          </w:p>
        </w:tc>
        <w:tc>
          <w:tcPr>
            <w:tcW w:w="1122" w:type="dxa"/>
          </w:tcPr>
          <w:p w:rsidR="00E13506" w:rsidRPr="00493149" w:rsidRDefault="00E13506" w:rsidP="00E13506">
            <w:pPr>
              <w:tabs>
                <w:tab w:val="center" w:pos="4153"/>
                <w:tab w:val="right" w:pos="8306"/>
              </w:tabs>
              <w:jc w:val="center"/>
            </w:pPr>
            <w:r>
              <w:t>11,5</w:t>
            </w:r>
          </w:p>
        </w:tc>
        <w:tc>
          <w:tcPr>
            <w:tcW w:w="1122" w:type="dxa"/>
          </w:tcPr>
          <w:p w:rsidR="00E13506" w:rsidRPr="00493149" w:rsidRDefault="00E13506" w:rsidP="00E13506">
            <w:pPr>
              <w:tabs>
                <w:tab w:val="center" w:pos="4153"/>
                <w:tab w:val="right" w:pos="8306"/>
              </w:tabs>
              <w:jc w:val="center"/>
            </w:pPr>
            <w:r>
              <w:t>12,5</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Индекс промышленного производства </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778,9</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13,5</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105,0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109,5</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108,7</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Молочные консервы</w:t>
            </w:r>
          </w:p>
        </w:tc>
        <w:tc>
          <w:tcPr>
            <w:tcW w:w="935" w:type="dxa"/>
          </w:tcPr>
          <w:p w:rsidR="00E13506" w:rsidRPr="00493149" w:rsidRDefault="00E13506" w:rsidP="00E13506">
            <w:pPr>
              <w:tabs>
                <w:tab w:val="center" w:pos="4153"/>
                <w:tab w:val="right" w:pos="8306"/>
              </w:tabs>
              <w:jc w:val="center"/>
            </w:pPr>
            <w:r w:rsidRPr="00493149">
              <w:t>туб.</w:t>
            </w:r>
          </w:p>
        </w:tc>
        <w:tc>
          <w:tcPr>
            <w:tcW w:w="1122" w:type="dxa"/>
          </w:tcPr>
          <w:p w:rsidR="00E13506" w:rsidRPr="00493149" w:rsidRDefault="00E13506" w:rsidP="00E13506">
            <w:pPr>
              <w:tabs>
                <w:tab w:val="center" w:pos="4153"/>
                <w:tab w:val="right" w:pos="8306"/>
              </w:tabs>
              <w:jc w:val="center"/>
            </w:pPr>
            <w:r>
              <w:t>46393</w:t>
            </w:r>
          </w:p>
        </w:tc>
        <w:tc>
          <w:tcPr>
            <w:tcW w:w="1191" w:type="dxa"/>
          </w:tcPr>
          <w:p w:rsidR="00E13506" w:rsidRPr="00493149" w:rsidRDefault="00E13506" w:rsidP="00E13506">
            <w:pPr>
              <w:tabs>
                <w:tab w:val="center" w:pos="4153"/>
                <w:tab w:val="right" w:pos="8306"/>
              </w:tabs>
              <w:jc w:val="center"/>
            </w:pPr>
            <w:r>
              <w:t>48034</w:t>
            </w:r>
          </w:p>
        </w:tc>
        <w:tc>
          <w:tcPr>
            <w:tcW w:w="1053" w:type="dxa"/>
          </w:tcPr>
          <w:p w:rsidR="00E13506" w:rsidRPr="00493149" w:rsidRDefault="00E13506" w:rsidP="00E13506">
            <w:pPr>
              <w:tabs>
                <w:tab w:val="center" w:pos="4153"/>
                <w:tab w:val="right" w:pos="8306"/>
              </w:tabs>
              <w:jc w:val="center"/>
            </w:pPr>
            <w:r>
              <w:t>48500</w:t>
            </w:r>
          </w:p>
        </w:tc>
        <w:tc>
          <w:tcPr>
            <w:tcW w:w="1122" w:type="dxa"/>
          </w:tcPr>
          <w:p w:rsidR="00E13506" w:rsidRPr="00493149" w:rsidRDefault="00E13506" w:rsidP="00E13506">
            <w:pPr>
              <w:tabs>
                <w:tab w:val="center" w:pos="4153"/>
                <w:tab w:val="right" w:pos="8306"/>
              </w:tabs>
              <w:jc w:val="center"/>
            </w:pPr>
            <w:r>
              <w:t>49000</w:t>
            </w:r>
          </w:p>
        </w:tc>
        <w:tc>
          <w:tcPr>
            <w:tcW w:w="1122" w:type="dxa"/>
          </w:tcPr>
          <w:p w:rsidR="00E13506" w:rsidRPr="00493149" w:rsidRDefault="00E13506" w:rsidP="00E13506">
            <w:pPr>
              <w:tabs>
                <w:tab w:val="center" w:pos="4153"/>
                <w:tab w:val="right" w:pos="8306"/>
              </w:tabs>
              <w:jc w:val="center"/>
            </w:pPr>
            <w:r>
              <w:t>50000</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Индекс промышленного производства </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103,5</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103,5</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102,0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Сахар - песок</w:t>
            </w:r>
          </w:p>
        </w:tc>
        <w:tc>
          <w:tcPr>
            <w:tcW w:w="935" w:type="dxa"/>
          </w:tcPr>
          <w:p w:rsidR="00E13506" w:rsidRPr="00493149" w:rsidRDefault="00E13506" w:rsidP="00E13506">
            <w:pPr>
              <w:tabs>
                <w:tab w:val="center" w:pos="4153"/>
                <w:tab w:val="right" w:pos="8306"/>
              </w:tabs>
            </w:pPr>
            <w:r w:rsidRPr="00493149">
              <w:t>тонн</w:t>
            </w:r>
          </w:p>
        </w:tc>
        <w:tc>
          <w:tcPr>
            <w:tcW w:w="1122" w:type="dxa"/>
          </w:tcPr>
          <w:p w:rsidR="00E13506" w:rsidRPr="00493149" w:rsidRDefault="00E13506" w:rsidP="00E13506">
            <w:pPr>
              <w:tabs>
                <w:tab w:val="center" w:pos="4153"/>
                <w:tab w:val="right" w:pos="8306"/>
              </w:tabs>
              <w:jc w:val="center"/>
            </w:pPr>
            <w:r>
              <w:t>107783</w:t>
            </w:r>
          </w:p>
        </w:tc>
        <w:tc>
          <w:tcPr>
            <w:tcW w:w="1191" w:type="dxa"/>
          </w:tcPr>
          <w:p w:rsidR="00E13506" w:rsidRPr="00493149" w:rsidRDefault="00E13506" w:rsidP="00E13506">
            <w:pPr>
              <w:tabs>
                <w:tab w:val="center" w:pos="4153"/>
                <w:tab w:val="right" w:pos="8306"/>
              </w:tabs>
              <w:jc w:val="center"/>
            </w:pPr>
            <w:r>
              <w:t>91413</w:t>
            </w:r>
          </w:p>
        </w:tc>
        <w:tc>
          <w:tcPr>
            <w:tcW w:w="1053" w:type="dxa"/>
          </w:tcPr>
          <w:p w:rsidR="00E13506" w:rsidRPr="00493149" w:rsidRDefault="00E13506" w:rsidP="00E13506">
            <w:pPr>
              <w:tabs>
                <w:tab w:val="center" w:pos="4153"/>
                <w:tab w:val="right" w:pos="8306"/>
              </w:tabs>
              <w:jc w:val="center"/>
            </w:pPr>
            <w:r>
              <w:t>91665</w:t>
            </w:r>
          </w:p>
        </w:tc>
        <w:tc>
          <w:tcPr>
            <w:tcW w:w="1122" w:type="dxa"/>
          </w:tcPr>
          <w:p w:rsidR="00E13506" w:rsidRPr="00493149" w:rsidRDefault="00E13506" w:rsidP="00E13506">
            <w:pPr>
              <w:tabs>
                <w:tab w:val="center" w:pos="4153"/>
                <w:tab w:val="right" w:pos="8306"/>
              </w:tabs>
              <w:jc w:val="center"/>
            </w:pPr>
            <w:r>
              <w:t>93120</w:t>
            </w:r>
          </w:p>
        </w:tc>
        <w:tc>
          <w:tcPr>
            <w:tcW w:w="1122" w:type="dxa"/>
          </w:tcPr>
          <w:p w:rsidR="00E13506" w:rsidRPr="00493149" w:rsidRDefault="00E13506" w:rsidP="00E13506">
            <w:pPr>
              <w:tabs>
                <w:tab w:val="center" w:pos="4153"/>
                <w:tab w:val="right" w:pos="8306"/>
              </w:tabs>
              <w:jc w:val="center"/>
            </w:pPr>
            <w:r>
              <w:t>94575</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493149">
              <w:t xml:space="preserve">Индекс промышленного производства </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117,9</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84,8</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100,3</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101,6</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101,6</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Масло растительное</w:t>
            </w:r>
          </w:p>
        </w:tc>
        <w:tc>
          <w:tcPr>
            <w:tcW w:w="935" w:type="dxa"/>
          </w:tcPr>
          <w:p w:rsidR="00E13506" w:rsidRPr="00493149" w:rsidRDefault="00E13506" w:rsidP="00E13506">
            <w:pPr>
              <w:tabs>
                <w:tab w:val="center" w:pos="4153"/>
                <w:tab w:val="right" w:pos="8306"/>
              </w:tabs>
            </w:pPr>
            <w:r w:rsidRPr="00493149">
              <w:t>тонн</w:t>
            </w:r>
          </w:p>
        </w:tc>
        <w:tc>
          <w:tcPr>
            <w:tcW w:w="1122" w:type="dxa"/>
          </w:tcPr>
          <w:p w:rsidR="00E13506" w:rsidRPr="00493149" w:rsidRDefault="00E13506" w:rsidP="00E13506">
            <w:pPr>
              <w:tabs>
                <w:tab w:val="center" w:pos="4153"/>
                <w:tab w:val="right" w:pos="8306"/>
              </w:tabs>
              <w:jc w:val="center"/>
            </w:pPr>
          </w:p>
        </w:tc>
        <w:tc>
          <w:tcPr>
            <w:tcW w:w="1191" w:type="dxa"/>
          </w:tcPr>
          <w:p w:rsidR="00E13506" w:rsidRPr="00493149" w:rsidRDefault="00E13506" w:rsidP="00E13506">
            <w:pPr>
              <w:tabs>
                <w:tab w:val="center" w:pos="4153"/>
                <w:tab w:val="right" w:pos="8306"/>
              </w:tabs>
              <w:jc w:val="center"/>
            </w:pPr>
          </w:p>
        </w:tc>
        <w:tc>
          <w:tcPr>
            <w:tcW w:w="1053" w:type="dxa"/>
          </w:tcPr>
          <w:p w:rsidR="00E13506" w:rsidRPr="00493149" w:rsidRDefault="00E13506" w:rsidP="00E13506">
            <w:pPr>
              <w:tabs>
                <w:tab w:val="center" w:pos="4153"/>
                <w:tab w:val="right" w:pos="8306"/>
              </w:tabs>
              <w:jc w:val="center"/>
            </w:pPr>
            <w:r>
              <w:t>45000</w:t>
            </w:r>
          </w:p>
        </w:tc>
        <w:tc>
          <w:tcPr>
            <w:tcW w:w="1122" w:type="dxa"/>
          </w:tcPr>
          <w:p w:rsidR="00E13506" w:rsidRPr="00493149" w:rsidRDefault="00E13506" w:rsidP="00E13506">
            <w:pPr>
              <w:tabs>
                <w:tab w:val="center" w:pos="4153"/>
                <w:tab w:val="right" w:pos="8306"/>
              </w:tabs>
              <w:jc w:val="center"/>
            </w:pPr>
            <w:r>
              <w:t>150000</w:t>
            </w:r>
          </w:p>
        </w:tc>
        <w:tc>
          <w:tcPr>
            <w:tcW w:w="1122" w:type="dxa"/>
          </w:tcPr>
          <w:p w:rsidR="00E13506" w:rsidRPr="00493149" w:rsidRDefault="00E13506" w:rsidP="00E13506">
            <w:pPr>
              <w:tabs>
                <w:tab w:val="center" w:pos="4153"/>
                <w:tab w:val="right" w:pos="8306"/>
              </w:tabs>
              <w:jc w:val="center"/>
            </w:pPr>
            <w:r>
              <w:t>165000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493149">
              <w:t xml:space="preserve">Индекс промышленного производства </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Pr="00493149" w:rsidRDefault="00E13506" w:rsidP="00E13506">
            <w:pPr>
              <w:tabs>
                <w:tab w:val="center" w:pos="4153"/>
                <w:tab w:val="right" w:pos="8306"/>
              </w:tabs>
              <w:jc w:val="center"/>
            </w:pPr>
          </w:p>
        </w:tc>
        <w:tc>
          <w:tcPr>
            <w:tcW w:w="1191" w:type="dxa"/>
          </w:tcPr>
          <w:p w:rsidR="00E13506" w:rsidRPr="00493149" w:rsidRDefault="00E13506" w:rsidP="00E13506">
            <w:pPr>
              <w:tabs>
                <w:tab w:val="center" w:pos="4153"/>
                <w:tab w:val="right" w:pos="8306"/>
              </w:tabs>
              <w:jc w:val="center"/>
            </w:pPr>
          </w:p>
        </w:tc>
        <w:tc>
          <w:tcPr>
            <w:tcW w:w="1053" w:type="dxa"/>
          </w:tcPr>
          <w:p w:rsidR="00E13506" w:rsidRPr="00493149" w:rsidRDefault="00E13506" w:rsidP="00E13506">
            <w:pPr>
              <w:tabs>
                <w:tab w:val="center" w:pos="4153"/>
                <w:tab w:val="right" w:pos="8306"/>
              </w:tabs>
              <w:jc w:val="center"/>
            </w:pPr>
          </w:p>
        </w:tc>
        <w:tc>
          <w:tcPr>
            <w:tcW w:w="1122" w:type="dxa"/>
          </w:tcPr>
          <w:p w:rsidR="00E13506" w:rsidRPr="00493149" w:rsidRDefault="00E13506" w:rsidP="00E13506">
            <w:pPr>
              <w:tabs>
                <w:tab w:val="center" w:pos="4153"/>
                <w:tab w:val="right" w:pos="8306"/>
              </w:tabs>
              <w:jc w:val="center"/>
            </w:pPr>
            <w:r>
              <w:t>333,3</w:t>
            </w:r>
          </w:p>
        </w:tc>
        <w:tc>
          <w:tcPr>
            <w:tcW w:w="1122" w:type="dxa"/>
          </w:tcPr>
          <w:p w:rsidR="00E13506" w:rsidRPr="00493149" w:rsidRDefault="00E13506" w:rsidP="00E13506">
            <w:pPr>
              <w:tabs>
                <w:tab w:val="center" w:pos="4153"/>
                <w:tab w:val="right" w:pos="8306"/>
              </w:tabs>
              <w:jc w:val="center"/>
            </w:pPr>
            <w:r>
              <w:t>110,0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Инвестиции  в  основной капитал (по крупным и средним предприятиям) в действующих ценах каждого  года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млн. руб.</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791,4</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5317,3</w:t>
            </w: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6342,5</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638,8</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660,3</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105,5</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648,6</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115,0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9,7</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99,6</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Инвестиции  в  основной капитал (за исключением бюджетных средств)  по крупным и средним предприятиям в действующих ценах каждого  года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млн. руб.</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701,9</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5253,8</w:t>
            </w: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6278,4</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587,8</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626,5</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99,9</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722,5</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115,2</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9,0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102,7</w:t>
            </w:r>
          </w:p>
        </w:tc>
      </w:tr>
      <w:tr w:rsidR="00E13506" w:rsidRPr="00E13506" w:rsidTr="00E13506">
        <w:tc>
          <w:tcPr>
            <w:tcW w:w="3474" w:type="dxa"/>
            <w:tcBorders>
              <w:bottom w:val="nil"/>
            </w:tcBorders>
          </w:tcPr>
          <w:p w:rsidR="00E13506" w:rsidRPr="00E13506" w:rsidRDefault="00E13506" w:rsidP="00E13506">
            <w:pPr>
              <w:tabs>
                <w:tab w:val="center" w:pos="4153"/>
                <w:tab w:val="right" w:pos="8306"/>
              </w:tabs>
              <w:rPr>
                <w:b/>
                <w:bCs/>
              </w:rPr>
            </w:pPr>
            <w:r w:rsidRPr="00E13506">
              <w:rPr>
                <w:b/>
                <w:bCs/>
              </w:rPr>
              <w:t>Ввод  в  эксплуатацию:</w:t>
            </w:r>
          </w:p>
          <w:p w:rsidR="00E13506" w:rsidRPr="00493149" w:rsidRDefault="00E13506" w:rsidP="00E13506">
            <w:pPr>
              <w:tabs>
                <w:tab w:val="center" w:pos="4153"/>
                <w:tab w:val="right" w:pos="8306"/>
              </w:tabs>
            </w:pPr>
          </w:p>
          <w:p w:rsidR="00E13506" w:rsidRPr="00493149" w:rsidRDefault="00E13506" w:rsidP="00E13506">
            <w:pPr>
              <w:tabs>
                <w:tab w:val="center" w:pos="4153"/>
                <w:tab w:val="right" w:pos="8306"/>
              </w:tabs>
            </w:pPr>
            <w:r w:rsidRPr="00493149">
              <w:t>Газовых  сетей</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км</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15,4</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25,3</w:t>
            </w: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4,104</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18,134</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1,482</w:t>
            </w:r>
          </w:p>
        </w:tc>
      </w:tr>
      <w:tr w:rsidR="00E13506" w:rsidRPr="00E13506" w:rsidTr="00E13506">
        <w:tc>
          <w:tcPr>
            <w:tcW w:w="3474" w:type="dxa"/>
            <w:tcBorders>
              <w:top w:val="nil"/>
            </w:tcBorders>
          </w:tcPr>
          <w:p w:rsidR="00E13506" w:rsidRPr="00E13506" w:rsidRDefault="00E13506" w:rsidP="00E13506">
            <w:pPr>
              <w:tabs>
                <w:tab w:val="center" w:pos="4153"/>
                <w:tab w:val="right" w:pos="8306"/>
              </w:tabs>
              <w:rPr>
                <w:b/>
                <w:bCs/>
              </w:rPr>
            </w:pPr>
            <w:r w:rsidRPr="00493149">
              <w:t xml:space="preserve">Строительство (приобретение) </w:t>
            </w:r>
            <w:r w:rsidRPr="00493149">
              <w:lastRenderedPageBreak/>
              <w:t>жилья в сельской местности</w:t>
            </w:r>
          </w:p>
        </w:tc>
        <w:tc>
          <w:tcPr>
            <w:tcW w:w="935" w:type="dxa"/>
          </w:tcPr>
          <w:p w:rsidR="00E13506" w:rsidRPr="00493149" w:rsidRDefault="00E13506" w:rsidP="00E13506">
            <w:pPr>
              <w:tabs>
                <w:tab w:val="center" w:pos="4153"/>
                <w:tab w:val="right" w:pos="8306"/>
              </w:tabs>
              <w:jc w:val="center"/>
            </w:pPr>
            <w:r w:rsidRPr="00493149">
              <w:lastRenderedPageBreak/>
              <w:t>тыс.</w:t>
            </w:r>
          </w:p>
          <w:p w:rsidR="00E13506" w:rsidRPr="00493149" w:rsidRDefault="00E13506" w:rsidP="00E13506">
            <w:pPr>
              <w:tabs>
                <w:tab w:val="center" w:pos="4153"/>
                <w:tab w:val="right" w:pos="8306"/>
              </w:tabs>
              <w:jc w:val="center"/>
            </w:pPr>
            <w:r w:rsidRPr="00493149">
              <w:lastRenderedPageBreak/>
              <w:t>кв.м</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lastRenderedPageBreak/>
              <w:t>2,301</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lastRenderedPageBreak/>
              <w:t>7,300</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lastRenderedPageBreak/>
              <w:t>6,750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lastRenderedPageBreak/>
              <w:t>7,463</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lastRenderedPageBreak/>
              <w:t>8,041</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lastRenderedPageBreak/>
              <w:t>Объем  подрядных  и строительно-монтажных работ  (по крупным и сред - ним предприятиям)  в действующих ценах каждого  года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млн. руб.</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109,6</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83,1</w:t>
            </w: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r>
              <w:t>86,9</w:t>
            </w:r>
          </w:p>
          <w:p w:rsidR="00E13506" w:rsidRPr="00493149" w:rsidRDefault="00E13506" w:rsidP="00E13506">
            <w:pPr>
              <w:tabs>
                <w:tab w:val="center" w:pos="4153"/>
                <w:tab w:val="right" w:pos="8306"/>
              </w:tabs>
              <w:jc w:val="center"/>
            </w:pP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92,4</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r>
              <w:t>98,2</w:t>
            </w:r>
          </w:p>
          <w:p w:rsidR="00E13506" w:rsidRPr="00493149" w:rsidRDefault="00E13506" w:rsidP="00E13506">
            <w:pPr>
              <w:tabs>
                <w:tab w:val="center" w:pos="4153"/>
                <w:tab w:val="right" w:pos="8306"/>
              </w:tabs>
              <w:jc w:val="center"/>
            </w:pP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121,0</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72,8</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100,5</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101,2</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101,8</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Оборот розничной торговли</w:t>
            </w:r>
          </w:p>
        </w:tc>
        <w:tc>
          <w:tcPr>
            <w:tcW w:w="935" w:type="dxa"/>
          </w:tcPr>
          <w:p w:rsidR="00E13506" w:rsidRPr="00493149" w:rsidRDefault="00E13506" w:rsidP="00E13506">
            <w:pPr>
              <w:tabs>
                <w:tab w:val="center" w:pos="4153"/>
                <w:tab w:val="right" w:pos="8306"/>
              </w:tabs>
              <w:jc w:val="center"/>
            </w:pPr>
            <w:r w:rsidRPr="00493149">
              <w:t>млн. руб.</w:t>
            </w:r>
          </w:p>
        </w:tc>
        <w:tc>
          <w:tcPr>
            <w:tcW w:w="1122" w:type="dxa"/>
          </w:tcPr>
          <w:p w:rsidR="00E13506" w:rsidRPr="00493149" w:rsidRDefault="00E13506" w:rsidP="00E13506">
            <w:pPr>
              <w:tabs>
                <w:tab w:val="center" w:pos="4153"/>
                <w:tab w:val="right" w:pos="8306"/>
              </w:tabs>
              <w:jc w:val="center"/>
            </w:pPr>
            <w:r>
              <w:t>348,1</w:t>
            </w:r>
          </w:p>
        </w:tc>
        <w:tc>
          <w:tcPr>
            <w:tcW w:w="1191" w:type="dxa"/>
          </w:tcPr>
          <w:p w:rsidR="00E13506" w:rsidRPr="00493149" w:rsidRDefault="00E13506" w:rsidP="00E13506">
            <w:pPr>
              <w:tabs>
                <w:tab w:val="center" w:pos="4153"/>
                <w:tab w:val="right" w:pos="8306"/>
              </w:tabs>
              <w:jc w:val="center"/>
            </w:pPr>
            <w:r>
              <w:t>360,4</w:t>
            </w:r>
          </w:p>
        </w:tc>
        <w:tc>
          <w:tcPr>
            <w:tcW w:w="1053" w:type="dxa"/>
          </w:tcPr>
          <w:p w:rsidR="00E13506" w:rsidRPr="00493149" w:rsidRDefault="00E13506" w:rsidP="00E13506">
            <w:pPr>
              <w:tabs>
                <w:tab w:val="center" w:pos="4153"/>
                <w:tab w:val="right" w:pos="8306"/>
              </w:tabs>
              <w:jc w:val="center"/>
            </w:pPr>
            <w:r>
              <w:t>376,0</w:t>
            </w:r>
          </w:p>
        </w:tc>
        <w:tc>
          <w:tcPr>
            <w:tcW w:w="1122" w:type="dxa"/>
          </w:tcPr>
          <w:p w:rsidR="00E13506" w:rsidRPr="00493149" w:rsidRDefault="00E13506" w:rsidP="00E13506">
            <w:pPr>
              <w:tabs>
                <w:tab w:val="center" w:pos="4153"/>
                <w:tab w:val="right" w:pos="8306"/>
              </w:tabs>
              <w:jc w:val="center"/>
            </w:pPr>
            <w:r>
              <w:t>398,0</w:t>
            </w:r>
          </w:p>
        </w:tc>
        <w:tc>
          <w:tcPr>
            <w:tcW w:w="1122" w:type="dxa"/>
          </w:tcPr>
          <w:p w:rsidR="00E13506" w:rsidRPr="00493149" w:rsidRDefault="00E13506" w:rsidP="00E13506">
            <w:pPr>
              <w:tabs>
                <w:tab w:val="center" w:pos="4153"/>
                <w:tab w:val="right" w:pos="8306"/>
              </w:tabs>
              <w:jc w:val="center"/>
            </w:pPr>
            <w:r>
              <w:t>421,8</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102,5</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100,5</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100,8</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101,5</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102,0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Оборот   общественного питания</w:t>
            </w:r>
          </w:p>
        </w:tc>
        <w:tc>
          <w:tcPr>
            <w:tcW w:w="935" w:type="dxa"/>
          </w:tcPr>
          <w:p w:rsidR="00E13506" w:rsidRPr="00493149" w:rsidRDefault="00E13506" w:rsidP="00E13506">
            <w:pPr>
              <w:tabs>
                <w:tab w:val="center" w:pos="4153"/>
                <w:tab w:val="right" w:pos="8306"/>
              </w:tabs>
              <w:jc w:val="center"/>
            </w:pPr>
            <w:r w:rsidRPr="00493149">
              <w:t>млн. руб.</w:t>
            </w:r>
          </w:p>
        </w:tc>
        <w:tc>
          <w:tcPr>
            <w:tcW w:w="1122" w:type="dxa"/>
          </w:tcPr>
          <w:p w:rsidR="00E13506" w:rsidRPr="00493149" w:rsidRDefault="00E13506" w:rsidP="00E13506">
            <w:pPr>
              <w:tabs>
                <w:tab w:val="center" w:pos="4153"/>
                <w:tab w:val="right" w:pos="8306"/>
              </w:tabs>
              <w:jc w:val="center"/>
            </w:pPr>
            <w:r>
              <w:t>6,0</w:t>
            </w:r>
          </w:p>
        </w:tc>
        <w:tc>
          <w:tcPr>
            <w:tcW w:w="1191" w:type="dxa"/>
          </w:tcPr>
          <w:p w:rsidR="00E13506" w:rsidRPr="00493149" w:rsidRDefault="00E13506" w:rsidP="00E13506">
            <w:pPr>
              <w:tabs>
                <w:tab w:val="center" w:pos="4153"/>
                <w:tab w:val="right" w:pos="8306"/>
              </w:tabs>
              <w:jc w:val="center"/>
            </w:pPr>
            <w:r>
              <w:t>6,1</w:t>
            </w:r>
          </w:p>
        </w:tc>
        <w:tc>
          <w:tcPr>
            <w:tcW w:w="1053" w:type="dxa"/>
          </w:tcPr>
          <w:p w:rsidR="00E13506" w:rsidRPr="00493149" w:rsidRDefault="00E13506" w:rsidP="00E13506">
            <w:pPr>
              <w:tabs>
                <w:tab w:val="center" w:pos="4153"/>
                <w:tab w:val="right" w:pos="8306"/>
              </w:tabs>
              <w:jc w:val="center"/>
            </w:pPr>
            <w:r>
              <w:t>6,4</w:t>
            </w:r>
          </w:p>
        </w:tc>
        <w:tc>
          <w:tcPr>
            <w:tcW w:w="1122" w:type="dxa"/>
          </w:tcPr>
          <w:p w:rsidR="00E13506" w:rsidRPr="00493149" w:rsidRDefault="00E13506" w:rsidP="00E13506">
            <w:pPr>
              <w:tabs>
                <w:tab w:val="center" w:pos="4153"/>
                <w:tab w:val="right" w:pos="8306"/>
              </w:tabs>
              <w:jc w:val="center"/>
            </w:pPr>
            <w:r>
              <w:t>6,8</w:t>
            </w:r>
          </w:p>
        </w:tc>
        <w:tc>
          <w:tcPr>
            <w:tcW w:w="1122" w:type="dxa"/>
          </w:tcPr>
          <w:p w:rsidR="00E13506" w:rsidRPr="00493149" w:rsidRDefault="00E13506" w:rsidP="00E13506">
            <w:pPr>
              <w:tabs>
                <w:tab w:val="center" w:pos="4153"/>
                <w:tab w:val="right" w:pos="8306"/>
              </w:tabs>
              <w:jc w:val="center"/>
            </w:pPr>
            <w:r>
              <w:t>7,3</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109,1</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100,1</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102,0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103,0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Объем  платных  услуг населению</w:t>
            </w:r>
          </w:p>
        </w:tc>
        <w:tc>
          <w:tcPr>
            <w:tcW w:w="935" w:type="dxa"/>
          </w:tcPr>
          <w:p w:rsidR="00E13506" w:rsidRPr="00493149" w:rsidRDefault="00E13506" w:rsidP="00E13506">
            <w:pPr>
              <w:tabs>
                <w:tab w:val="center" w:pos="4153"/>
                <w:tab w:val="right" w:pos="8306"/>
              </w:tabs>
              <w:jc w:val="center"/>
            </w:pPr>
            <w:r w:rsidRPr="00493149">
              <w:t>млн. руб.</w:t>
            </w:r>
          </w:p>
        </w:tc>
        <w:tc>
          <w:tcPr>
            <w:tcW w:w="1122" w:type="dxa"/>
          </w:tcPr>
          <w:p w:rsidR="00E13506" w:rsidRPr="00493149" w:rsidRDefault="00E13506" w:rsidP="00E13506">
            <w:pPr>
              <w:tabs>
                <w:tab w:val="center" w:pos="4153"/>
                <w:tab w:val="right" w:pos="8306"/>
              </w:tabs>
              <w:jc w:val="center"/>
            </w:pPr>
            <w:r>
              <w:t>37,4</w:t>
            </w:r>
          </w:p>
        </w:tc>
        <w:tc>
          <w:tcPr>
            <w:tcW w:w="1191" w:type="dxa"/>
          </w:tcPr>
          <w:p w:rsidR="00E13506" w:rsidRPr="00493149" w:rsidRDefault="00E13506" w:rsidP="00E13506">
            <w:pPr>
              <w:tabs>
                <w:tab w:val="center" w:pos="4153"/>
                <w:tab w:val="right" w:pos="8306"/>
              </w:tabs>
              <w:jc w:val="center"/>
            </w:pPr>
            <w:r>
              <w:t>38,7</w:t>
            </w:r>
          </w:p>
        </w:tc>
        <w:tc>
          <w:tcPr>
            <w:tcW w:w="1053" w:type="dxa"/>
          </w:tcPr>
          <w:p w:rsidR="00E13506" w:rsidRPr="00493149" w:rsidRDefault="00E13506" w:rsidP="00E13506">
            <w:pPr>
              <w:tabs>
                <w:tab w:val="center" w:pos="4153"/>
                <w:tab w:val="right" w:pos="8306"/>
              </w:tabs>
              <w:jc w:val="center"/>
            </w:pPr>
            <w:r>
              <w:t>40,5</w:t>
            </w:r>
          </w:p>
        </w:tc>
        <w:tc>
          <w:tcPr>
            <w:tcW w:w="1122" w:type="dxa"/>
          </w:tcPr>
          <w:p w:rsidR="00E13506" w:rsidRPr="00493149" w:rsidRDefault="00E13506" w:rsidP="00E13506">
            <w:pPr>
              <w:tabs>
                <w:tab w:val="center" w:pos="4153"/>
                <w:tab w:val="right" w:pos="8306"/>
              </w:tabs>
              <w:jc w:val="center"/>
            </w:pPr>
            <w:r>
              <w:t>42,5</w:t>
            </w:r>
          </w:p>
        </w:tc>
        <w:tc>
          <w:tcPr>
            <w:tcW w:w="1122" w:type="dxa"/>
          </w:tcPr>
          <w:p w:rsidR="00E13506" w:rsidRPr="00493149" w:rsidRDefault="00E13506" w:rsidP="00E13506">
            <w:pPr>
              <w:tabs>
                <w:tab w:val="center" w:pos="4153"/>
                <w:tab w:val="right" w:pos="8306"/>
              </w:tabs>
              <w:jc w:val="center"/>
            </w:pPr>
            <w:r>
              <w:t>45,0</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493149" w:rsidRDefault="00E13506" w:rsidP="00E13506">
            <w:pPr>
              <w:tabs>
                <w:tab w:val="center" w:pos="4153"/>
                <w:tab w:val="right" w:pos="8306"/>
              </w:tabs>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105,0</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100,0</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100,5</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r>
              <w:t>101,0</w:t>
            </w:r>
          </w:p>
          <w:p w:rsidR="00E13506" w:rsidRPr="00493149" w:rsidRDefault="00E13506" w:rsidP="00E13506">
            <w:pPr>
              <w:tabs>
                <w:tab w:val="center" w:pos="4153"/>
                <w:tab w:val="right" w:pos="8306"/>
              </w:tabs>
              <w:jc w:val="center"/>
            </w:pP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101,5</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Среднемесячная  зарплата одного  работающего  в  действующих  ценах  каждого года</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руб.</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28153,8</w:t>
            </w:r>
          </w:p>
        </w:tc>
        <w:tc>
          <w:tcPr>
            <w:tcW w:w="1191"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r>
              <w:t>29459,9</w:t>
            </w:r>
          </w:p>
          <w:p w:rsidR="00E13506" w:rsidRPr="00493149" w:rsidRDefault="00E13506" w:rsidP="00E13506">
            <w:pPr>
              <w:tabs>
                <w:tab w:val="center" w:pos="4153"/>
                <w:tab w:val="right" w:pos="8306"/>
              </w:tabs>
              <w:jc w:val="center"/>
            </w:pPr>
          </w:p>
        </w:tc>
        <w:tc>
          <w:tcPr>
            <w:tcW w:w="1053"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30788,0</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32762,0</w:t>
            </w:r>
          </w:p>
        </w:tc>
        <w:tc>
          <w:tcPr>
            <w:tcW w:w="1122" w:type="dxa"/>
          </w:tcPr>
          <w:p w:rsidR="00E13506" w:rsidRDefault="00E13506" w:rsidP="00E13506">
            <w:pPr>
              <w:tabs>
                <w:tab w:val="center" w:pos="4153"/>
                <w:tab w:val="right" w:pos="8306"/>
              </w:tabs>
              <w:jc w:val="center"/>
            </w:pPr>
          </w:p>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34799,3</w:t>
            </w:r>
          </w:p>
        </w:tc>
      </w:tr>
      <w:tr w:rsidR="00E13506" w:rsidRPr="00E13506" w:rsidTr="00E13506">
        <w:tc>
          <w:tcPr>
            <w:tcW w:w="3474" w:type="dxa"/>
          </w:tcPr>
          <w:p w:rsidR="00E13506" w:rsidRPr="00493149" w:rsidRDefault="00E13506" w:rsidP="00E13506">
            <w:pPr>
              <w:tabs>
                <w:tab w:val="center" w:pos="4153"/>
                <w:tab w:val="right" w:pos="8306"/>
              </w:tabs>
            </w:pPr>
            <w:r w:rsidRPr="00493149">
              <w:t xml:space="preserve">Темп роста (снижения)  </w:t>
            </w:r>
          </w:p>
          <w:p w:rsidR="00E13506" w:rsidRPr="00E13506" w:rsidRDefault="00E13506" w:rsidP="00E13506">
            <w:pPr>
              <w:tabs>
                <w:tab w:val="center" w:pos="4153"/>
                <w:tab w:val="right" w:pos="8306"/>
              </w:tabs>
              <w:rPr>
                <w:b/>
                <w:bCs/>
              </w:rPr>
            </w:pPr>
            <w:r w:rsidRPr="00493149">
              <w:t>к предыдущему  году в сопоставимых ценах</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104,5</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104,6</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104,5</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106,4</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106,2</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Численность  населения</w:t>
            </w:r>
          </w:p>
        </w:tc>
        <w:tc>
          <w:tcPr>
            <w:tcW w:w="935" w:type="dxa"/>
          </w:tcPr>
          <w:p w:rsidR="00E13506" w:rsidRPr="00493149" w:rsidRDefault="00E13506" w:rsidP="00E13506">
            <w:pPr>
              <w:tabs>
                <w:tab w:val="center" w:pos="4153"/>
                <w:tab w:val="right" w:pos="8306"/>
              </w:tabs>
              <w:jc w:val="center"/>
            </w:pPr>
            <w:r w:rsidRPr="00493149">
              <w:t>тыс. чел.</w:t>
            </w:r>
          </w:p>
        </w:tc>
        <w:tc>
          <w:tcPr>
            <w:tcW w:w="1122" w:type="dxa"/>
          </w:tcPr>
          <w:p w:rsidR="00E13506" w:rsidRPr="00493149" w:rsidRDefault="00E13506" w:rsidP="00E13506">
            <w:pPr>
              <w:tabs>
                <w:tab w:val="center" w:pos="4153"/>
                <w:tab w:val="right" w:pos="8306"/>
              </w:tabs>
              <w:jc w:val="center"/>
            </w:pPr>
            <w:r>
              <w:t>14,372</w:t>
            </w:r>
          </w:p>
        </w:tc>
        <w:tc>
          <w:tcPr>
            <w:tcW w:w="1191" w:type="dxa"/>
          </w:tcPr>
          <w:p w:rsidR="00E13506" w:rsidRPr="00493149" w:rsidRDefault="00E13506" w:rsidP="00E13506">
            <w:pPr>
              <w:tabs>
                <w:tab w:val="center" w:pos="4153"/>
                <w:tab w:val="right" w:pos="8306"/>
              </w:tabs>
              <w:jc w:val="center"/>
            </w:pPr>
            <w:r>
              <w:t>14,070</w:t>
            </w:r>
          </w:p>
        </w:tc>
        <w:tc>
          <w:tcPr>
            <w:tcW w:w="1053" w:type="dxa"/>
          </w:tcPr>
          <w:p w:rsidR="00E13506" w:rsidRPr="00493149" w:rsidRDefault="00E13506" w:rsidP="00E13506">
            <w:pPr>
              <w:tabs>
                <w:tab w:val="center" w:pos="4153"/>
                <w:tab w:val="right" w:pos="8306"/>
              </w:tabs>
              <w:jc w:val="center"/>
            </w:pPr>
            <w:r>
              <w:t>13,800</w:t>
            </w:r>
          </w:p>
        </w:tc>
        <w:tc>
          <w:tcPr>
            <w:tcW w:w="1122" w:type="dxa"/>
          </w:tcPr>
          <w:p w:rsidR="00E13506" w:rsidRPr="00493149" w:rsidRDefault="00E13506" w:rsidP="00E13506">
            <w:pPr>
              <w:tabs>
                <w:tab w:val="center" w:pos="4153"/>
                <w:tab w:val="right" w:pos="8306"/>
              </w:tabs>
              <w:jc w:val="center"/>
            </w:pPr>
            <w:r>
              <w:t>13,550</w:t>
            </w:r>
          </w:p>
        </w:tc>
        <w:tc>
          <w:tcPr>
            <w:tcW w:w="1122" w:type="dxa"/>
          </w:tcPr>
          <w:p w:rsidR="00E13506" w:rsidRPr="00493149" w:rsidRDefault="00E13506" w:rsidP="00E13506">
            <w:pPr>
              <w:tabs>
                <w:tab w:val="center" w:pos="4153"/>
                <w:tab w:val="right" w:pos="8306"/>
              </w:tabs>
              <w:jc w:val="center"/>
            </w:pPr>
            <w:r>
              <w:t>13,350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 xml:space="preserve">Численность занятых во всех секторах  экономики </w:t>
            </w:r>
          </w:p>
        </w:tc>
        <w:tc>
          <w:tcPr>
            <w:tcW w:w="935" w:type="dxa"/>
          </w:tcPr>
          <w:p w:rsidR="00E13506" w:rsidRPr="00493149"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rsidRPr="00493149">
              <w:t>чел.</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3785</w:t>
            </w:r>
          </w:p>
        </w:tc>
        <w:tc>
          <w:tcPr>
            <w:tcW w:w="1191"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3815</w:t>
            </w:r>
          </w:p>
        </w:tc>
        <w:tc>
          <w:tcPr>
            <w:tcW w:w="1053"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3970</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4045</w:t>
            </w:r>
          </w:p>
        </w:tc>
        <w:tc>
          <w:tcPr>
            <w:tcW w:w="1122" w:type="dxa"/>
          </w:tcPr>
          <w:p w:rsidR="00E13506" w:rsidRDefault="00E13506" w:rsidP="00E13506">
            <w:pPr>
              <w:tabs>
                <w:tab w:val="center" w:pos="4153"/>
                <w:tab w:val="right" w:pos="8306"/>
              </w:tabs>
              <w:jc w:val="center"/>
            </w:pPr>
          </w:p>
          <w:p w:rsidR="00E13506" w:rsidRPr="00493149" w:rsidRDefault="00E13506" w:rsidP="00E13506">
            <w:pPr>
              <w:tabs>
                <w:tab w:val="center" w:pos="4153"/>
                <w:tab w:val="right" w:pos="8306"/>
              </w:tabs>
              <w:jc w:val="center"/>
            </w:pPr>
            <w:r>
              <w:t>4095</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Численность безработных</w:t>
            </w:r>
          </w:p>
        </w:tc>
        <w:tc>
          <w:tcPr>
            <w:tcW w:w="935" w:type="dxa"/>
          </w:tcPr>
          <w:p w:rsidR="00E13506" w:rsidRPr="00493149" w:rsidRDefault="00E13506" w:rsidP="00E13506">
            <w:pPr>
              <w:tabs>
                <w:tab w:val="center" w:pos="4153"/>
                <w:tab w:val="right" w:pos="8306"/>
              </w:tabs>
              <w:jc w:val="center"/>
            </w:pPr>
            <w:r w:rsidRPr="00493149">
              <w:t>чел.</w:t>
            </w:r>
          </w:p>
        </w:tc>
        <w:tc>
          <w:tcPr>
            <w:tcW w:w="1122" w:type="dxa"/>
            <w:vAlign w:val="center"/>
          </w:tcPr>
          <w:p w:rsidR="00E13506" w:rsidRPr="00493149" w:rsidRDefault="00E13506" w:rsidP="00E13506">
            <w:pPr>
              <w:tabs>
                <w:tab w:val="center" w:pos="4153"/>
                <w:tab w:val="right" w:pos="8306"/>
              </w:tabs>
              <w:jc w:val="center"/>
            </w:pPr>
            <w:r>
              <w:t>78</w:t>
            </w:r>
          </w:p>
        </w:tc>
        <w:tc>
          <w:tcPr>
            <w:tcW w:w="1191" w:type="dxa"/>
          </w:tcPr>
          <w:p w:rsidR="00E13506" w:rsidRPr="00493149" w:rsidRDefault="00E13506" w:rsidP="00E13506">
            <w:pPr>
              <w:tabs>
                <w:tab w:val="center" w:pos="4153"/>
                <w:tab w:val="right" w:pos="8306"/>
              </w:tabs>
              <w:jc w:val="center"/>
            </w:pPr>
            <w:r>
              <w:t>130</w:t>
            </w:r>
          </w:p>
        </w:tc>
        <w:tc>
          <w:tcPr>
            <w:tcW w:w="1053" w:type="dxa"/>
          </w:tcPr>
          <w:p w:rsidR="00E13506" w:rsidRPr="00493149" w:rsidRDefault="00E13506" w:rsidP="00E13506">
            <w:pPr>
              <w:tabs>
                <w:tab w:val="center" w:pos="4153"/>
                <w:tab w:val="right" w:pos="8306"/>
              </w:tabs>
              <w:jc w:val="center"/>
            </w:pPr>
            <w:r>
              <w:t>100</w:t>
            </w:r>
          </w:p>
        </w:tc>
        <w:tc>
          <w:tcPr>
            <w:tcW w:w="1122" w:type="dxa"/>
          </w:tcPr>
          <w:p w:rsidR="00E13506" w:rsidRPr="00493149" w:rsidRDefault="00E13506" w:rsidP="00E13506">
            <w:pPr>
              <w:tabs>
                <w:tab w:val="center" w:pos="4153"/>
                <w:tab w:val="right" w:pos="8306"/>
              </w:tabs>
              <w:jc w:val="center"/>
            </w:pPr>
            <w:r>
              <w:t>100</w:t>
            </w:r>
          </w:p>
        </w:tc>
        <w:tc>
          <w:tcPr>
            <w:tcW w:w="1122" w:type="dxa"/>
          </w:tcPr>
          <w:p w:rsidR="00E13506" w:rsidRPr="00493149" w:rsidRDefault="00E13506" w:rsidP="00E13506">
            <w:pPr>
              <w:tabs>
                <w:tab w:val="center" w:pos="4153"/>
                <w:tab w:val="right" w:pos="8306"/>
              </w:tabs>
              <w:jc w:val="center"/>
            </w:pPr>
            <w:r>
              <w:t>100</w:t>
            </w:r>
          </w:p>
        </w:tc>
      </w:tr>
      <w:tr w:rsidR="00E13506" w:rsidRPr="00E13506" w:rsidTr="00E13506">
        <w:tc>
          <w:tcPr>
            <w:tcW w:w="3474" w:type="dxa"/>
          </w:tcPr>
          <w:p w:rsidR="00E13506" w:rsidRPr="00E13506" w:rsidRDefault="00E13506" w:rsidP="00E13506">
            <w:pPr>
              <w:tabs>
                <w:tab w:val="center" w:pos="4153"/>
                <w:tab w:val="right" w:pos="8306"/>
              </w:tabs>
              <w:rPr>
                <w:b/>
                <w:bCs/>
              </w:rPr>
            </w:pPr>
            <w:r w:rsidRPr="00E13506">
              <w:rPr>
                <w:b/>
                <w:bCs/>
              </w:rPr>
              <w:t>Уровень  безработицы</w:t>
            </w:r>
          </w:p>
        </w:tc>
        <w:tc>
          <w:tcPr>
            <w:tcW w:w="935" w:type="dxa"/>
          </w:tcPr>
          <w:p w:rsidR="00E13506" w:rsidRPr="00493149" w:rsidRDefault="00E13506" w:rsidP="00E13506">
            <w:pPr>
              <w:tabs>
                <w:tab w:val="center" w:pos="4153"/>
                <w:tab w:val="right" w:pos="8306"/>
              </w:tabs>
              <w:jc w:val="center"/>
            </w:pPr>
            <w:r w:rsidRPr="00493149">
              <w:t>%</w:t>
            </w:r>
          </w:p>
        </w:tc>
        <w:tc>
          <w:tcPr>
            <w:tcW w:w="1122" w:type="dxa"/>
            <w:vAlign w:val="center"/>
          </w:tcPr>
          <w:p w:rsidR="00E13506" w:rsidRPr="00493149" w:rsidRDefault="00E13506" w:rsidP="00E13506">
            <w:pPr>
              <w:tabs>
                <w:tab w:val="center" w:pos="4153"/>
                <w:tab w:val="right" w:pos="8306"/>
              </w:tabs>
              <w:jc w:val="center"/>
            </w:pPr>
            <w:r>
              <w:t>0,9</w:t>
            </w:r>
          </w:p>
        </w:tc>
        <w:tc>
          <w:tcPr>
            <w:tcW w:w="1191" w:type="dxa"/>
          </w:tcPr>
          <w:p w:rsidR="00E13506" w:rsidRPr="00493149" w:rsidRDefault="00E13506" w:rsidP="00E13506">
            <w:pPr>
              <w:tabs>
                <w:tab w:val="center" w:pos="4153"/>
                <w:tab w:val="right" w:pos="8306"/>
              </w:tabs>
              <w:jc w:val="center"/>
            </w:pPr>
            <w:r>
              <w:t>1,7</w:t>
            </w:r>
          </w:p>
        </w:tc>
        <w:tc>
          <w:tcPr>
            <w:tcW w:w="1053" w:type="dxa"/>
          </w:tcPr>
          <w:p w:rsidR="00E13506" w:rsidRPr="00493149" w:rsidRDefault="00E13506" w:rsidP="00E13506">
            <w:pPr>
              <w:tabs>
                <w:tab w:val="center" w:pos="4153"/>
                <w:tab w:val="right" w:pos="8306"/>
              </w:tabs>
              <w:jc w:val="center"/>
            </w:pPr>
            <w:r>
              <w:t>1,2</w:t>
            </w:r>
          </w:p>
        </w:tc>
        <w:tc>
          <w:tcPr>
            <w:tcW w:w="1122" w:type="dxa"/>
          </w:tcPr>
          <w:p w:rsidR="00E13506" w:rsidRPr="00493149" w:rsidRDefault="00E13506" w:rsidP="00E13506">
            <w:pPr>
              <w:tabs>
                <w:tab w:val="center" w:pos="4153"/>
                <w:tab w:val="right" w:pos="8306"/>
              </w:tabs>
              <w:jc w:val="center"/>
            </w:pPr>
            <w:r>
              <w:t>1,2</w:t>
            </w:r>
          </w:p>
        </w:tc>
        <w:tc>
          <w:tcPr>
            <w:tcW w:w="1122" w:type="dxa"/>
          </w:tcPr>
          <w:p w:rsidR="00E13506" w:rsidRPr="00493149" w:rsidRDefault="00E13506" w:rsidP="00E13506">
            <w:pPr>
              <w:tabs>
                <w:tab w:val="center" w:pos="4153"/>
                <w:tab w:val="right" w:pos="8306"/>
              </w:tabs>
              <w:jc w:val="center"/>
            </w:pPr>
            <w:r>
              <w:t>1,2</w:t>
            </w:r>
          </w:p>
        </w:tc>
      </w:tr>
    </w:tbl>
    <w:p w:rsidR="00E13506" w:rsidRPr="00493149" w:rsidRDefault="00E13506" w:rsidP="00E13506">
      <w:pPr>
        <w:jc w:val="center"/>
        <w:rPr>
          <w:b/>
          <w:bCs/>
        </w:rPr>
      </w:pPr>
    </w:p>
    <w:p w:rsidR="00E13506" w:rsidRPr="0022332A" w:rsidRDefault="00E13506" w:rsidP="00E13506">
      <w:pPr>
        <w:jc w:val="center"/>
        <w:rPr>
          <w:b/>
          <w:bCs/>
          <w:sz w:val="26"/>
          <w:szCs w:val="26"/>
        </w:rPr>
      </w:pPr>
      <w:r w:rsidRPr="0022332A">
        <w:rPr>
          <w:b/>
          <w:bCs/>
          <w:sz w:val="26"/>
          <w:szCs w:val="26"/>
        </w:rPr>
        <w:t xml:space="preserve">Показатели  сельскохозяйственного производства по Касторенскому району </w:t>
      </w:r>
    </w:p>
    <w:p w:rsidR="00E13506" w:rsidRDefault="00E13506" w:rsidP="00E13506">
      <w:pPr>
        <w:jc w:val="center"/>
        <w:rPr>
          <w:b/>
          <w:bCs/>
          <w:sz w:val="26"/>
          <w:szCs w:val="26"/>
        </w:rPr>
      </w:pPr>
      <w:r w:rsidRPr="0022332A">
        <w:rPr>
          <w:b/>
          <w:bCs/>
          <w:sz w:val="26"/>
          <w:szCs w:val="26"/>
        </w:rPr>
        <w:t>на 20</w:t>
      </w:r>
      <w:r>
        <w:rPr>
          <w:b/>
          <w:bCs/>
          <w:sz w:val="26"/>
          <w:szCs w:val="26"/>
        </w:rPr>
        <w:t>20-2023</w:t>
      </w:r>
      <w:r w:rsidRPr="0022332A">
        <w:rPr>
          <w:b/>
          <w:bCs/>
          <w:sz w:val="26"/>
          <w:szCs w:val="26"/>
        </w:rPr>
        <w:t xml:space="preserve"> годы </w:t>
      </w:r>
      <w:r>
        <w:rPr>
          <w:b/>
          <w:bCs/>
          <w:sz w:val="26"/>
          <w:szCs w:val="26"/>
        </w:rPr>
        <w:t xml:space="preserve">   </w:t>
      </w:r>
    </w:p>
    <w:p w:rsidR="00E13506" w:rsidRPr="0022332A" w:rsidRDefault="00E13506" w:rsidP="00E13506">
      <w:pPr>
        <w:jc w:val="center"/>
        <w:rPr>
          <w:sz w:val="18"/>
          <w:szCs w:val="18"/>
        </w:rPr>
      </w:pPr>
    </w:p>
    <w:tbl>
      <w:tblPr>
        <w:tblW w:w="9911"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1"/>
        <w:gridCol w:w="935"/>
        <w:gridCol w:w="935"/>
        <w:gridCol w:w="935"/>
        <w:gridCol w:w="935"/>
        <w:gridCol w:w="935"/>
        <w:gridCol w:w="935"/>
      </w:tblGrid>
      <w:tr w:rsidR="00E13506" w:rsidRPr="0016035C" w:rsidTr="00AE15A4">
        <w:tc>
          <w:tcPr>
            <w:tcW w:w="4301" w:type="dxa"/>
            <w:vMerge w:val="restart"/>
          </w:tcPr>
          <w:p w:rsidR="00E13506" w:rsidRPr="0016035C" w:rsidRDefault="00E13506" w:rsidP="00AE15A4">
            <w:pPr>
              <w:rPr>
                <w:sz w:val="18"/>
                <w:szCs w:val="18"/>
              </w:rPr>
            </w:pPr>
          </w:p>
        </w:tc>
        <w:tc>
          <w:tcPr>
            <w:tcW w:w="935" w:type="dxa"/>
            <w:vMerge w:val="restart"/>
          </w:tcPr>
          <w:p w:rsidR="00E13506" w:rsidRPr="0016035C" w:rsidRDefault="00E13506" w:rsidP="00AE15A4">
            <w:pPr>
              <w:rPr>
                <w:sz w:val="18"/>
                <w:szCs w:val="18"/>
              </w:rPr>
            </w:pPr>
            <w:r w:rsidRPr="0016035C">
              <w:rPr>
                <w:sz w:val="18"/>
                <w:szCs w:val="18"/>
              </w:rPr>
              <w:t>Ед. изм.</w:t>
            </w:r>
          </w:p>
        </w:tc>
        <w:tc>
          <w:tcPr>
            <w:tcW w:w="4675" w:type="dxa"/>
            <w:gridSpan w:val="5"/>
          </w:tcPr>
          <w:p w:rsidR="00E13506" w:rsidRPr="0016035C" w:rsidRDefault="00E13506" w:rsidP="00AE15A4">
            <w:pPr>
              <w:ind w:left="-44"/>
              <w:jc w:val="center"/>
              <w:rPr>
                <w:b/>
                <w:bCs/>
                <w:sz w:val="18"/>
                <w:szCs w:val="18"/>
              </w:rPr>
            </w:pPr>
            <w:r w:rsidRPr="0016035C">
              <w:rPr>
                <w:b/>
                <w:bCs/>
                <w:sz w:val="18"/>
                <w:szCs w:val="18"/>
              </w:rPr>
              <w:t>годы</w:t>
            </w:r>
          </w:p>
        </w:tc>
      </w:tr>
      <w:tr w:rsidR="00E13506" w:rsidRPr="0016035C" w:rsidTr="00AE15A4">
        <w:tc>
          <w:tcPr>
            <w:tcW w:w="4301" w:type="dxa"/>
            <w:vMerge/>
          </w:tcPr>
          <w:p w:rsidR="00E13506" w:rsidRPr="0016035C" w:rsidRDefault="00E13506" w:rsidP="00AE15A4">
            <w:pPr>
              <w:rPr>
                <w:sz w:val="18"/>
                <w:szCs w:val="18"/>
              </w:rPr>
            </w:pPr>
          </w:p>
        </w:tc>
        <w:tc>
          <w:tcPr>
            <w:tcW w:w="935" w:type="dxa"/>
            <w:vMerge/>
          </w:tcPr>
          <w:p w:rsidR="00E13506" w:rsidRPr="0016035C" w:rsidRDefault="00E13506" w:rsidP="00AE15A4">
            <w:pPr>
              <w:rPr>
                <w:sz w:val="18"/>
                <w:szCs w:val="18"/>
              </w:rPr>
            </w:pPr>
          </w:p>
        </w:tc>
        <w:tc>
          <w:tcPr>
            <w:tcW w:w="935" w:type="dxa"/>
            <w:vAlign w:val="center"/>
          </w:tcPr>
          <w:p w:rsidR="00E13506" w:rsidRPr="0016035C" w:rsidRDefault="00E13506" w:rsidP="00AE15A4">
            <w:pPr>
              <w:ind w:left="-44"/>
              <w:jc w:val="center"/>
              <w:rPr>
                <w:b/>
                <w:bCs/>
                <w:sz w:val="18"/>
                <w:szCs w:val="18"/>
              </w:rPr>
            </w:pPr>
            <w:r w:rsidRPr="0016035C">
              <w:rPr>
                <w:b/>
                <w:bCs/>
                <w:sz w:val="18"/>
                <w:szCs w:val="18"/>
              </w:rPr>
              <w:t>2019</w:t>
            </w:r>
          </w:p>
          <w:p w:rsidR="00E13506" w:rsidRPr="0016035C" w:rsidRDefault="00E13506" w:rsidP="00AE15A4">
            <w:pPr>
              <w:ind w:left="-44"/>
              <w:jc w:val="center"/>
              <w:rPr>
                <w:b/>
                <w:bCs/>
                <w:sz w:val="18"/>
                <w:szCs w:val="18"/>
              </w:rPr>
            </w:pPr>
            <w:r w:rsidRPr="0016035C">
              <w:rPr>
                <w:b/>
                <w:bCs/>
                <w:sz w:val="18"/>
                <w:szCs w:val="18"/>
              </w:rPr>
              <w:t>отчет</w:t>
            </w:r>
          </w:p>
        </w:tc>
        <w:tc>
          <w:tcPr>
            <w:tcW w:w="935" w:type="dxa"/>
            <w:vAlign w:val="center"/>
          </w:tcPr>
          <w:p w:rsidR="00E13506" w:rsidRPr="0016035C" w:rsidRDefault="00E13506" w:rsidP="00AE15A4">
            <w:pPr>
              <w:ind w:left="-44"/>
              <w:jc w:val="center"/>
              <w:rPr>
                <w:b/>
                <w:bCs/>
                <w:sz w:val="18"/>
                <w:szCs w:val="18"/>
              </w:rPr>
            </w:pPr>
            <w:r w:rsidRPr="0016035C">
              <w:rPr>
                <w:b/>
                <w:bCs/>
                <w:sz w:val="18"/>
                <w:szCs w:val="18"/>
              </w:rPr>
              <w:t>2020 прогноз</w:t>
            </w:r>
          </w:p>
        </w:tc>
        <w:tc>
          <w:tcPr>
            <w:tcW w:w="935" w:type="dxa"/>
            <w:vAlign w:val="center"/>
          </w:tcPr>
          <w:p w:rsidR="00E13506" w:rsidRPr="0016035C" w:rsidRDefault="00E13506" w:rsidP="00AE15A4">
            <w:pPr>
              <w:ind w:left="-44" w:right="-108"/>
              <w:jc w:val="center"/>
              <w:rPr>
                <w:b/>
                <w:bCs/>
                <w:sz w:val="18"/>
                <w:szCs w:val="18"/>
              </w:rPr>
            </w:pPr>
            <w:r w:rsidRPr="0016035C">
              <w:rPr>
                <w:b/>
                <w:bCs/>
                <w:sz w:val="18"/>
                <w:szCs w:val="18"/>
              </w:rPr>
              <w:t>2021 прогноз</w:t>
            </w:r>
          </w:p>
        </w:tc>
        <w:tc>
          <w:tcPr>
            <w:tcW w:w="935" w:type="dxa"/>
            <w:vAlign w:val="center"/>
          </w:tcPr>
          <w:p w:rsidR="00E13506" w:rsidRPr="0016035C" w:rsidRDefault="00E13506" w:rsidP="00AE15A4">
            <w:pPr>
              <w:ind w:left="-44"/>
              <w:jc w:val="center"/>
              <w:rPr>
                <w:b/>
                <w:bCs/>
                <w:sz w:val="18"/>
                <w:szCs w:val="18"/>
              </w:rPr>
            </w:pPr>
            <w:r w:rsidRPr="0016035C">
              <w:rPr>
                <w:b/>
                <w:bCs/>
                <w:sz w:val="18"/>
                <w:szCs w:val="18"/>
              </w:rPr>
              <w:t>2022 прогноз</w:t>
            </w:r>
          </w:p>
        </w:tc>
        <w:tc>
          <w:tcPr>
            <w:tcW w:w="935" w:type="dxa"/>
            <w:vAlign w:val="center"/>
          </w:tcPr>
          <w:p w:rsidR="00E13506" w:rsidRPr="0016035C" w:rsidRDefault="00E13506" w:rsidP="00AE15A4">
            <w:pPr>
              <w:ind w:left="-44"/>
              <w:jc w:val="center"/>
              <w:rPr>
                <w:b/>
                <w:bCs/>
                <w:sz w:val="18"/>
                <w:szCs w:val="18"/>
              </w:rPr>
            </w:pPr>
            <w:r w:rsidRPr="0016035C">
              <w:rPr>
                <w:b/>
                <w:bCs/>
                <w:sz w:val="18"/>
                <w:szCs w:val="18"/>
              </w:rPr>
              <w:t>2023 прогноз</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Вся посевная площадь</w:t>
            </w:r>
          </w:p>
        </w:tc>
        <w:tc>
          <w:tcPr>
            <w:tcW w:w="935" w:type="dxa"/>
          </w:tcPr>
          <w:p w:rsidR="00E13506" w:rsidRPr="0016035C" w:rsidRDefault="00E13506" w:rsidP="00AE15A4">
            <w:pPr>
              <w:rPr>
                <w:sz w:val="18"/>
                <w:szCs w:val="18"/>
              </w:rPr>
            </w:pPr>
            <w:r w:rsidRPr="0016035C">
              <w:rPr>
                <w:sz w:val="18"/>
                <w:szCs w:val="18"/>
              </w:rPr>
              <w:t>тыс.га</w:t>
            </w:r>
          </w:p>
        </w:tc>
        <w:tc>
          <w:tcPr>
            <w:tcW w:w="935" w:type="dxa"/>
            <w:vAlign w:val="center"/>
          </w:tcPr>
          <w:p w:rsidR="00E13506" w:rsidRPr="0016035C" w:rsidRDefault="00E13506" w:rsidP="00AE15A4">
            <w:pPr>
              <w:jc w:val="center"/>
              <w:rPr>
                <w:sz w:val="18"/>
                <w:szCs w:val="18"/>
              </w:rPr>
            </w:pPr>
            <w:r w:rsidRPr="0016035C">
              <w:rPr>
                <w:sz w:val="18"/>
                <w:szCs w:val="18"/>
              </w:rPr>
              <w:t>80,2</w:t>
            </w:r>
          </w:p>
        </w:tc>
        <w:tc>
          <w:tcPr>
            <w:tcW w:w="935" w:type="dxa"/>
            <w:vAlign w:val="center"/>
          </w:tcPr>
          <w:p w:rsidR="00E13506" w:rsidRPr="0016035C" w:rsidRDefault="00E13506" w:rsidP="00AE15A4">
            <w:pPr>
              <w:jc w:val="center"/>
              <w:rPr>
                <w:sz w:val="18"/>
                <w:szCs w:val="18"/>
              </w:rPr>
            </w:pPr>
            <w:r w:rsidRPr="0016035C">
              <w:rPr>
                <w:sz w:val="18"/>
                <w:szCs w:val="18"/>
              </w:rPr>
              <w:t>80,3</w:t>
            </w:r>
          </w:p>
        </w:tc>
        <w:tc>
          <w:tcPr>
            <w:tcW w:w="935" w:type="dxa"/>
            <w:vAlign w:val="center"/>
          </w:tcPr>
          <w:p w:rsidR="00E13506" w:rsidRPr="0016035C" w:rsidRDefault="00E13506" w:rsidP="00AE15A4">
            <w:pPr>
              <w:jc w:val="center"/>
              <w:rPr>
                <w:sz w:val="18"/>
                <w:szCs w:val="18"/>
              </w:rPr>
            </w:pPr>
            <w:r w:rsidRPr="0016035C">
              <w:rPr>
                <w:sz w:val="18"/>
                <w:szCs w:val="18"/>
              </w:rPr>
              <w:t>80</w:t>
            </w:r>
          </w:p>
        </w:tc>
        <w:tc>
          <w:tcPr>
            <w:tcW w:w="935" w:type="dxa"/>
            <w:vAlign w:val="center"/>
          </w:tcPr>
          <w:p w:rsidR="00E13506" w:rsidRPr="0016035C" w:rsidRDefault="00E13506" w:rsidP="00AE15A4">
            <w:pPr>
              <w:jc w:val="center"/>
              <w:rPr>
                <w:sz w:val="18"/>
                <w:szCs w:val="18"/>
              </w:rPr>
            </w:pPr>
            <w:r w:rsidRPr="0016035C">
              <w:rPr>
                <w:sz w:val="18"/>
                <w:szCs w:val="18"/>
              </w:rPr>
              <w:t>80</w:t>
            </w:r>
          </w:p>
        </w:tc>
        <w:tc>
          <w:tcPr>
            <w:tcW w:w="935" w:type="dxa"/>
            <w:vAlign w:val="center"/>
          </w:tcPr>
          <w:p w:rsidR="00E13506" w:rsidRPr="0016035C" w:rsidRDefault="00E13506" w:rsidP="00AE15A4">
            <w:pPr>
              <w:jc w:val="center"/>
              <w:rPr>
                <w:sz w:val="18"/>
                <w:szCs w:val="18"/>
              </w:rPr>
            </w:pPr>
            <w:r w:rsidRPr="0016035C">
              <w:rPr>
                <w:sz w:val="18"/>
                <w:szCs w:val="18"/>
              </w:rPr>
              <w:t>80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101,1</w:t>
            </w:r>
          </w:p>
        </w:tc>
        <w:tc>
          <w:tcPr>
            <w:tcW w:w="935" w:type="dxa"/>
            <w:vAlign w:val="center"/>
          </w:tcPr>
          <w:p w:rsidR="00E13506" w:rsidRPr="0016035C" w:rsidRDefault="00E13506" w:rsidP="00AE15A4">
            <w:pPr>
              <w:jc w:val="center"/>
              <w:rPr>
                <w:sz w:val="18"/>
                <w:szCs w:val="18"/>
              </w:rPr>
            </w:pPr>
            <w:r w:rsidRPr="0016035C">
              <w:rPr>
                <w:sz w:val="18"/>
                <w:szCs w:val="18"/>
              </w:rPr>
              <w:t>100,1</w:t>
            </w:r>
          </w:p>
        </w:tc>
        <w:tc>
          <w:tcPr>
            <w:tcW w:w="935" w:type="dxa"/>
            <w:vAlign w:val="center"/>
          </w:tcPr>
          <w:p w:rsidR="00E13506" w:rsidRPr="0016035C" w:rsidRDefault="00E13506" w:rsidP="00AE15A4">
            <w:pPr>
              <w:jc w:val="center"/>
              <w:rPr>
                <w:sz w:val="18"/>
                <w:szCs w:val="18"/>
              </w:rPr>
            </w:pPr>
            <w:r w:rsidRPr="0016035C">
              <w:rPr>
                <w:sz w:val="18"/>
                <w:szCs w:val="18"/>
              </w:rPr>
              <w:t>99,6</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Площадь зерновых  культур</w:t>
            </w:r>
          </w:p>
        </w:tc>
        <w:tc>
          <w:tcPr>
            <w:tcW w:w="935" w:type="dxa"/>
          </w:tcPr>
          <w:p w:rsidR="00E13506" w:rsidRPr="0016035C" w:rsidRDefault="00E13506" w:rsidP="00AE15A4">
            <w:pPr>
              <w:rPr>
                <w:sz w:val="18"/>
                <w:szCs w:val="18"/>
              </w:rPr>
            </w:pPr>
            <w:r w:rsidRPr="0016035C">
              <w:rPr>
                <w:sz w:val="18"/>
                <w:szCs w:val="18"/>
              </w:rPr>
              <w:t>тыс. га</w:t>
            </w:r>
          </w:p>
        </w:tc>
        <w:tc>
          <w:tcPr>
            <w:tcW w:w="935" w:type="dxa"/>
            <w:vAlign w:val="center"/>
          </w:tcPr>
          <w:p w:rsidR="00E13506" w:rsidRPr="0016035C" w:rsidRDefault="00E13506" w:rsidP="00AE15A4">
            <w:pPr>
              <w:jc w:val="center"/>
              <w:rPr>
                <w:sz w:val="18"/>
                <w:szCs w:val="18"/>
              </w:rPr>
            </w:pPr>
            <w:r w:rsidRPr="0016035C">
              <w:rPr>
                <w:sz w:val="18"/>
                <w:szCs w:val="18"/>
              </w:rPr>
              <w:t>43,3</w:t>
            </w:r>
          </w:p>
        </w:tc>
        <w:tc>
          <w:tcPr>
            <w:tcW w:w="935" w:type="dxa"/>
            <w:vAlign w:val="center"/>
          </w:tcPr>
          <w:p w:rsidR="00E13506" w:rsidRPr="0016035C" w:rsidRDefault="00E13506" w:rsidP="00AE15A4">
            <w:pPr>
              <w:jc w:val="center"/>
              <w:rPr>
                <w:sz w:val="18"/>
                <w:szCs w:val="18"/>
              </w:rPr>
            </w:pPr>
            <w:r w:rsidRPr="0016035C">
              <w:rPr>
                <w:sz w:val="18"/>
                <w:szCs w:val="18"/>
              </w:rPr>
              <w:t>52,3</w:t>
            </w:r>
          </w:p>
        </w:tc>
        <w:tc>
          <w:tcPr>
            <w:tcW w:w="935" w:type="dxa"/>
            <w:vAlign w:val="center"/>
          </w:tcPr>
          <w:p w:rsidR="00E13506" w:rsidRPr="0016035C" w:rsidRDefault="00E13506" w:rsidP="00AE15A4">
            <w:pPr>
              <w:jc w:val="center"/>
              <w:rPr>
                <w:sz w:val="18"/>
                <w:szCs w:val="18"/>
              </w:rPr>
            </w:pPr>
            <w:r w:rsidRPr="0016035C">
              <w:rPr>
                <w:sz w:val="18"/>
                <w:szCs w:val="18"/>
              </w:rPr>
              <w:t>47,5</w:t>
            </w:r>
          </w:p>
        </w:tc>
        <w:tc>
          <w:tcPr>
            <w:tcW w:w="935" w:type="dxa"/>
            <w:vAlign w:val="center"/>
          </w:tcPr>
          <w:p w:rsidR="00E13506" w:rsidRPr="0016035C" w:rsidRDefault="00E13506" w:rsidP="00AE15A4">
            <w:pPr>
              <w:jc w:val="center"/>
              <w:rPr>
                <w:sz w:val="18"/>
                <w:szCs w:val="18"/>
              </w:rPr>
            </w:pPr>
            <w:r w:rsidRPr="0016035C">
              <w:rPr>
                <w:sz w:val="18"/>
                <w:szCs w:val="18"/>
              </w:rPr>
              <w:t>47,6</w:t>
            </w:r>
          </w:p>
        </w:tc>
        <w:tc>
          <w:tcPr>
            <w:tcW w:w="935" w:type="dxa"/>
            <w:vAlign w:val="center"/>
          </w:tcPr>
          <w:p w:rsidR="00E13506" w:rsidRPr="0016035C" w:rsidRDefault="00E13506" w:rsidP="00AE15A4">
            <w:pPr>
              <w:jc w:val="center"/>
              <w:rPr>
                <w:sz w:val="18"/>
                <w:szCs w:val="18"/>
              </w:rPr>
            </w:pPr>
            <w:r w:rsidRPr="0016035C">
              <w:rPr>
                <w:sz w:val="18"/>
                <w:szCs w:val="18"/>
              </w:rPr>
              <w:t>47,8</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86,1</w:t>
            </w:r>
          </w:p>
        </w:tc>
        <w:tc>
          <w:tcPr>
            <w:tcW w:w="935" w:type="dxa"/>
            <w:vAlign w:val="center"/>
          </w:tcPr>
          <w:p w:rsidR="00E13506" w:rsidRPr="0016035C" w:rsidRDefault="00E13506" w:rsidP="00AE15A4">
            <w:pPr>
              <w:jc w:val="center"/>
              <w:rPr>
                <w:sz w:val="18"/>
                <w:szCs w:val="18"/>
              </w:rPr>
            </w:pPr>
            <w:r w:rsidRPr="0016035C">
              <w:rPr>
                <w:sz w:val="18"/>
                <w:szCs w:val="18"/>
              </w:rPr>
              <w:t>120,8</w:t>
            </w:r>
          </w:p>
        </w:tc>
        <w:tc>
          <w:tcPr>
            <w:tcW w:w="935" w:type="dxa"/>
            <w:vAlign w:val="center"/>
          </w:tcPr>
          <w:p w:rsidR="00E13506" w:rsidRPr="0016035C" w:rsidRDefault="00E13506" w:rsidP="00AE15A4">
            <w:pPr>
              <w:jc w:val="center"/>
              <w:rPr>
                <w:sz w:val="18"/>
                <w:szCs w:val="18"/>
              </w:rPr>
            </w:pPr>
            <w:r w:rsidRPr="0016035C">
              <w:rPr>
                <w:sz w:val="18"/>
                <w:szCs w:val="18"/>
              </w:rPr>
              <w:t>90,8</w:t>
            </w:r>
          </w:p>
        </w:tc>
        <w:tc>
          <w:tcPr>
            <w:tcW w:w="935" w:type="dxa"/>
            <w:vAlign w:val="center"/>
          </w:tcPr>
          <w:p w:rsidR="00E13506" w:rsidRPr="0016035C" w:rsidRDefault="00E13506" w:rsidP="00AE15A4">
            <w:pPr>
              <w:jc w:val="center"/>
              <w:rPr>
                <w:sz w:val="18"/>
                <w:szCs w:val="18"/>
              </w:rPr>
            </w:pPr>
            <w:r w:rsidRPr="0016035C">
              <w:rPr>
                <w:sz w:val="18"/>
                <w:szCs w:val="18"/>
              </w:rPr>
              <w:t>100,2</w:t>
            </w:r>
          </w:p>
        </w:tc>
        <w:tc>
          <w:tcPr>
            <w:tcW w:w="935" w:type="dxa"/>
            <w:vAlign w:val="center"/>
          </w:tcPr>
          <w:p w:rsidR="00E13506" w:rsidRPr="0016035C" w:rsidRDefault="00E13506" w:rsidP="00AE15A4">
            <w:pPr>
              <w:jc w:val="center"/>
              <w:rPr>
                <w:sz w:val="18"/>
                <w:szCs w:val="18"/>
              </w:rPr>
            </w:pPr>
            <w:r w:rsidRPr="0016035C">
              <w:rPr>
                <w:sz w:val="18"/>
                <w:szCs w:val="18"/>
              </w:rPr>
              <w:t>100,4</w:t>
            </w:r>
          </w:p>
        </w:tc>
      </w:tr>
      <w:tr w:rsidR="00E13506" w:rsidRPr="0016035C" w:rsidTr="00AE15A4">
        <w:tc>
          <w:tcPr>
            <w:tcW w:w="4301" w:type="dxa"/>
          </w:tcPr>
          <w:p w:rsidR="00E13506" w:rsidRPr="0016035C" w:rsidRDefault="00E13506" w:rsidP="00AE15A4">
            <w:pPr>
              <w:rPr>
                <w:sz w:val="16"/>
                <w:szCs w:val="16"/>
              </w:rPr>
            </w:pPr>
            <w:r w:rsidRPr="0016035C">
              <w:rPr>
                <w:sz w:val="16"/>
                <w:szCs w:val="16"/>
              </w:rPr>
              <w:t>площадь сахарной свеклы (фабр.)</w:t>
            </w:r>
          </w:p>
        </w:tc>
        <w:tc>
          <w:tcPr>
            <w:tcW w:w="935" w:type="dxa"/>
          </w:tcPr>
          <w:p w:rsidR="00E13506" w:rsidRPr="0016035C" w:rsidRDefault="00E13506" w:rsidP="00AE15A4">
            <w:pPr>
              <w:rPr>
                <w:sz w:val="18"/>
                <w:szCs w:val="18"/>
              </w:rPr>
            </w:pPr>
            <w:r w:rsidRPr="0016035C">
              <w:rPr>
                <w:sz w:val="18"/>
                <w:szCs w:val="18"/>
              </w:rPr>
              <w:t>га</w:t>
            </w:r>
          </w:p>
        </w:tc>
        <w:tc>
          <w:tcPr>
            <w:tcW w:w="935" w:type="dxa"/>
            <w:vAlign w:val="center"/>
          </w:tcPr>
          <w:p w:rsidR="00E13506" w:rsidRPr="0016035C" w:rsidRDefault="00E13506" w:rsidP="00AE15A4">
            <w:pPr>
              <w:jc w:val="center"/>
              <w:rPr>
                <w:sz w:val="18"/>
                <w:szCs w:val="18"/>
              </w:rPr>
            </w:pPr>
            <w:r w:rsidRPr="0016035C">
              <w:rPr>
                <w:sz w:val="18"/>
                <w:szCs w:val="18"/>
              </w:rPr>
              <w:t>8280</w:t>
            </w:r>
          </w:p>
        </w:tc>
        <w:tc>
          <w:tcPr>
            <w:tcW w:w="935" w:type="dxa"/>
            <w:vAlign w:val="center"/>
          </w:tcPr>
          <w:p w:rsidR="00E13506" w:rsidRPr="0016035C" w:rsidRDefault="00E13506" w:rsidP="00AE15A4">
            <w:pPr>
              <w:jc w:val="center"/>
              <w:rPr>
                <w:sz w:val="18"/>
                <w:szCs w:val="18"/>
              </w:rPr>
            </w:pPr>
            <w:r w:rsidRPr="0016035C">
              <w:rPr>
                <w:sz w:val="18"/>
                <w:szCs w:val="18"/>
              </w:rPr>
              <w:t>8515</w:t>
            </w:r>
          </w:p>
        </w:tc>
        <w:tc>
          <w:tcPr>
            <w:tcW w:w="935" w:type="dxa"/>
            <w:vAlign w:val="center"/>
          </w:tcPr>
          <w:p w:rsidR="00E13506" w:rsidRPr="0016035C" w:rsidRDefault="00E13506" w:rsidP="00AE15A4">
            <w:pPr>
              <w:jc w:val="center"/>
              <w:rPr>
                <w:sz w:val="18"/>
                <w:szCs w:val="18"/>
              </w:rPr>
            </w:pPr>
            <w:r w:rsidRPr="0016035C">
              <w:rPr>
                <w:sz w:val="18"/>
                <w:szCs w:val="18"/>
              </w:rPr>
              <w:t>8000</w:t>
            </w:r>
          </w:p>
        </w:tc>
        <w:tc>
          <w:tcPr>
            <w:tcW w:w="935" w:type="dxa"/>
            <w:vAlign w:val="center"/>
          </w:tcPr>
          <w:p w:rsidR="00E13506" w:rsidRPr="0016035C" w:rsidRDefault="00E13506" w:rsidP="00AE15A4">
            <w:pPr>
              <w:jc w:val="center"/>
              <w:rPr>
                <w:sz w:val="18"/>
                <w:szCs w:val="18"/>
              </w:rPr>
            </w:pPr>
            <w:r w:rsidRPr="0016035C">
              <w:rPr>
                <w:sz w:val="18"/>
                <w:szCs w:val="18"/>
              </w:rPr>
              <w:t>8000</w:t>
            </w:r>
          </w:p>
        </w:tc>
        <w:tc>
          <w:tcPr>
            <w:tcW w:w="935" w:type="dxa"/>
            <w:vAlign w:val="center"/>
          </w:tcPr>
          <w:p w:rsidR="00E13506" w:rsidRPr="0016035C" w:rsidRDefault="00E13506" w:rsidP="00AE15A4">
            <w:pPr>
              <w:jc w:val="center"/>
              <w:rPr>
                <w:sz w:val="18"/>
                <w:szCs w:val="18"/>
              </w:rPr>
            </w:pPr>
            <w:r w:rsidRPr="0016035C">
              <w:rPr>
                <w:sz w:val="18"/>
                <w:szCs w:val="18"/>
              </w:rPr>
              <w:t>8060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114,6</w:t>
            </w:r>
          </w:p>
        </w:tc>
        <w:tc>
          <w:tcPr>
            <w:tcW w:w="935" w:type="dxa"/>
            <w:vAlign w:val="center"/>
          </w:tcPr>
          <w:p w:rsidR="00E13506" w:rsidRPr="0016035C" w:rsidRDefault="00E13506" w:rsidP="00AE15A4">
            <w:pPr>
              <w:jc w:val="center"/>
              <w:rPr>
                <w:sz w:val="18"/>
                <w:szCs w:val="18"/>
              </w:rPr>
            </w:pPr>
            <w:r w:rsidRPr="0016035C">
              <w:rPr>
                <w:sz w:val="18"/>
                <w:szCs w:val="18"/>
              </w:rPr>
              <w:t>102,8</w:t>
            </w:r>
          </w:p>
        </w:tc>
        <w:tc>
          <w:tcPr>
            <w:tcW w:w="935" w:type="dxa"/>
            <w:vAlign w:val="center"/>
          </w:tcPr>
          <w:p w:rsidR="00E13506" w:rsidRPr="0016035C" w:rsidRDefault="00E13506" w:rsidP="00AE15A4">
            <w:pPr>
              <w:jc w:val="center"/>
              <w:rPr>
                <w:sz w:val="18"/>
                <w:szCs w:val="18"/>
              </w:rPr>
            </w:pPr>
            <w:r w:rsidRPr="0016035C">
              <w:rPr>
                <w:sz w:val="18"/>
                <w:szCs w:val="18"/>
              </w:rPr>
              <w:t>93,9</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100,7</w:t>
            </w:r>
          </w:p>
        </w:tc>
      </w:tr>
      <w:tr w:rsidR="00E13506" w:rsidRPr="0016035C" w:rsidTr="00AE15A4">
        <w:tc>
          <w:tcPr>
            <w:tcW w:w="4301" w:type="dxa"/>
          </w:tcPr>
          <w:p w:rsidR="00E13506" w:rsidRPr="0016035C" w:rsidRDefault="00E13506" w:rsidP="00AE15A4">
            <w:pPr>
              <w:rPr>
                <w:b/>
                <w:bCs/>
                <w:sz w:val="16"/>
                <w:szCs w:val="16"/>
              </w:rPr>
            </w:pPr>
            <w:r w:rsidRPr="0016035C">
              <w:rPr>
                <w:b/>
                <w:bCs/>
                <w:sz w:val="16"/>
                <w:szCs w:val="16"/>
              </w:rPr>
              <w:t>Производство продукции растениеводства:</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зерно (в весе после доработки)</w:t>
            </w:r>
          </w:p>
        </w:tc>
        <w:tc>
          <w:tcPr>
            <w:tcW w:w="935" w:type="dxa"/>
          </w:tcPr>
          <w:p w:rsidR="00E13506" w:rsidRPr="0016035C" w:rsidRDefault="00E13506" w:rsidP="00AE15A4">
            <w:pPr>
              <w:rPr>
                <w:sz w:val="18"/>
                <w:szCs w:val="18"/>
              </w:rPr>
            </w:pPr>
            <w:r w:rsidRPr="0016035C">
              <w:rPr>
                <w:sz w:val="18"/>
                <w:szCs w:val="18"/>
              </w:rPr>
              <w:t>тыс. т.</w:t>
            </w:r>
          </w:p>
        </w:tc>
        <w:tc>
          <w:tcPr>
            <w:tcW w:w="935" w:type="dxa"/>
            <w:vAlign w:val="center"/>
          </w:tcPr>
          <w:p w:rsidR="00E13506" w:rsidRPr="0016035C" w:rsidRDefault="00E13506" w:rsidP="00AE15A4">
            <w:pPr>
              <w:jc w:val="center"/>
              <w:rPr>
                <w:sz w:val="18"/>
                <w:szCs w:val="18"/>
              </w:rPr>
            </w:pPr>
            <w:r w:rsidRPr="0016035C">
              <w:rPr>
                <w:sz w:val="18"/>
                <w:szCs w:val="18"/>
              </w:rPr>
              <w:t>212,4</w:t>
            </w:r>
          </w:p>
        </w:tc>
        <w:tc>
          <w:tcPr>
            <w:tcW w:w="935" w:type="dxa"/>
            <w:vAlign w:val="center"/>
          </w:tcPr>
          <w:p w:rsidR="00E13506" w:rsidRPr="0016035C" w:rsidRDefault="00E13506" w:rsidP="00AE15A4">
            <w:pPr>
              <w:jc w:val="center"/>
              <w:rPr>
                <w:sz w:val="18"/>
                <w:szCs w:val="18"/>
              </w:rPr>
            </w:pPr>
            <w:r w:rsidRPr="0016035C">
              <w:rPr>
                <w:sz w:val="18"/>
                <w:szCs w:val="18"/>
              </w:rPr>
              <w:t>272</w:t>
            </w:r>
          </w:p>
        </w:tc>
        <w:tc>
          <w:tcPr>
            <w:tcW w:w="935" w:type="dxa"/>
            <w:vAlign w:val="center"/>
          </w:tcPr>
          <w:p w:rsidR="00E13506" w:rsidRPr="0016035C" w:rsidRDefault="00E13506" w:rsidP="00AE15A4">
            <w:pPr>
              <w:jc w:val="center"/>
              <w:rPr>
                <w:sz w:val="18"/>
                <w:szCs w:val="18"/>
              </w:rPr>
            </w:pPr>
            <w:r w:rsidRPr="0016035C">
              <w:rPr>
                <w:sz w:val="18"/>
                <w:szCs w:val="18"/>
              </w:rPr>
              <w:t>237,7</w:t>
            </w:r>
          </w:p>
        </w:tc>
        <w:tc>
          <w:tcPr>
            <w:tcW w:w="935" w:type="dxa"/>
            <w:vAlign w:val="center"/>
          </w:tcPr>
          <w:p w:rsidR="00E13506" w:rsidRPr="0016035C" w:rsidRDefault="00E13506" w:rsidP="00AE15A4">
            <w:pPr>
              <w:jc w:val="center"/>
              <w:rPr>
                <w:sz w:val="18"/>
                <w:szCs w:val="18"/>
              </w:rPr>
            </w:pPr>
            <w:r w:rsidRPr="0016035C">
              <w:rPr>
                <w:sz w:val="18"/>
                <w:szCs w:val="18"/>
              </w:rPr>
              <w:t>238,2</w:t>
            </w:r>
          </w:p>
        </w:tc>
        <w:tc>
          <w:tcPr>
            <w:tcW w:w="935" w:type="dxa"/>
            <w:vAlign w:val="center"/>
          </w:tcPr>
          <w:p w:rsidR="00E13506" w:rsidRPr="0016035C" w:rsidRDefault="00E13506" w:rsidP="00AE15A4">
            <w:pPr>
              <w:jc w:val="center"/>
              <w:rPr>
                <w:sz w:val="18"/>
                <w:szCs w:val="18"/>
              </w:rPr>
            </w:pPr>
            <w:r w:rsidRPr="0016035C">
              <w:rPr>
                <w:sz w:val="18"/>
                <w:szCs w:val="18"/>
              </w:rPr>
              <w:t>239</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97,6</w:t>
            </w:r>
          </w:p>
        </w:tc>
        <w:tc>
          <w:tcPr>
            <w:tcW w:w="935" w:type="dxa"/>
            <w:vAlign w:val="center"/>
          </w:tcPr>
          <w:p w:rsidR="00E13506" w:rsidRPr="0016035C" w:rsidRDefault="00E13506" w:rsidP="00AE15A4">
            <w:pPr>
              <w:jc w:val="center"/>
              <w:rPr>
                <w:sz w:val="18"/>
                <w:szCs w:val="18"/>
              </w:rPr>
            </w:pPr>
            <w:r w:rsidRPr="0016035C">
              <w:rPr>
                <w:sz w:val="18"/>
                <w:szCs w:val="18"/>
              </w:rPr>
              <w:t>128</w:t>
            </w:r>
          </w:p>
        </w:tc>
        <w:tc>
          <w:tcPr>
            <w:tcW w:w="935" w:type="dxa"/>
            <w:vAlign w:val="center"/>
          </w:tcPr>
          <w:p w:rsidR="00E13506" w:rsidRPr="0016035C" w:rsidRDefault="00E13506" w:rsidP="00AE15A4">
            <w:pPr>
              <w:jc w:val="center"/>
              <w:rPr>
                <w:sz w:val="18"/>
                <w:szCs w:val="18"/>
              </w:rPr>
            </w:pPr>
            <w:r w:rsidRPr="0016035C">
              <w:rPr>
                <w:sz w:val="18"/>
                <w:szCs w:val="18"/>
              </w:rPr>
              <w:t>87,4</w:t>
            </w:r>
          </w:p>
        </w:tc>
        <w:tc>
          <w:tcPr>
            <w:tcW w:w="935" w:type="dxa"/>
            <w:vAlign w:val="center"/>
          </w:tcPr>
          <w:p w:rsidR="00E13506" w:rsidRPr="0016035C" w:rsidRDefault="00E13506" w:rsidP="00AE15A4">
            <w:pPr>
              <w:jc w:val="center"/>
              <w:rPr>
                <w:sz w:val="18"/>
                <w:szCs w:val="18"/>
              </w:rPr>
            </w:pPr>
            <w:r w:rsidRPr="0016035C">
              <w:rPr>
                <w:sz w:val="18"/>
                <w:szCs w:val="18"/>
              </w:rPr>
              <w:t>100,2</w:t>
            </w:r>
          </w:p>
        </w:tc>
        <w:tc>
          <w:tcPr>
            <w:tcW w:w="935" w:type="dxa"/>
            <w:vAlign w:val="center"/>
          </w:tcPr>
          <w:p w:rsidR="00E13506" w:rsidRPr="0016035C" w:rsidRDefault="00E13506" w:rsidP="00AE15A4">
            <w:pPr>
              <w:jc w:val="center"/>
              <w:rPr>
                <w:sz w:val="18"/>
                <w:szCs w:val="18"/>
              </w:rPr>
            </w:pPr>
            <w:r w:rsidRPr="0016035C">
              <w:rPr>
                <w:sz w:val="18"/>
                <w:szCs w:val="18"/>
              </w:rPr>
              <w:t>100,3</w:t>
            </w:r>
          </w:p>
        </w:tc>
      </w:tr>
      <w:tr w:rsidR="00E13506" w:rsidRPr="0016035C" w:rsidTr="00AE15A4">
        <w:tc>
          <w:tcPr>
            <w:tcW w:w="4301" w:type="dxa"/>
          </w:tcPr>
          <w:p w:rsidR="00E13506" w:rsidRPr="0016035C" w:rsidRDefault="00E13506" w:rsidP="00AE15A4">
            <w:pPr>
              <w:rPr>
                <w:sz w:val="16"/>
                <w:szCs w:val="16"/>
              </w:rPr>
            </w:pPr>
            <w:r w:rsidRPr="0016035C">
              <w:rPr>
                <w:sz w:val="16"/>
                <w:szCs w:val="16"/>
              </w:rPr>
              <w:t>сахарная  свекла (фабр.)</w:t>
            </w:r>
          </w:p>
        </w:tc>
        <w:tc>
          <w:tcPr>
            <w:tcW w:w="935" w:type="dxa"/>
          </w:tcPr>
          <w:p w:rsidR="00E13506" w:rsidRPr="0016035C" w:rsidRDefault="00E13506" w:rsidP="00AE15A4">
            <w:pPr>
              <w:ind w:right="-108"/>
              <w:rPr>
                <w:sz w:val="18"/>
                <w:szCs w:val="18"/>
              </w:rPr>
            </w:pPr>
            <w:r w:rsidRPr="0016035C">
              <w:rPr>
                <w:sz w:val="18"/>
                <w:szCs w:val="18"/>
              </w:rPr>
              <w:t>тыс. тонн</w:t>
            </w:r>
          </w:p>
        </w:tc>
        <w:tc>
          <w:tcPr>
            <w:tcW w:w="935" w:type="dxa"/>
            <w:vAlign w:val="center"/>
          </w:tcPr>
          <w:p w:rsidR="00E13506" w:rsidRPr="0016035C" w:rsidRDefault="00E13506" w:rsidP="00AE15A4">
            <w:pPr>
              <w:jc w:val="center"/>
              <w:rPr>
                <w:sz w:val="18"/>
                <w:szCs w:val="18"/>
              </w:rPr>
            </w:pPr>
            <w:r w:rsidRPr="0016035C">
              <w:rPr>
                <w:sz w:val="18"/>
                <w:szCs w:val="18"/>
              </w:rPr>
              <w:t>450,5</w:t>
            </w:r>
          </w:p>
        </w:tc>
        <w:tc>
          <w:tcPr>
            <w:tcW w:w="935" w:type="dxa"/>
            <w:vAlign w:val="center"/>
          </w:tcPr>
          <w:p w:rsidR="00E13506" w:rsidRPr="0016035C" w:rsidRDefault="00E13506" w:rsidP="00AE15A4">
            <w:pPr>
              <w:jc w:val="center"/>
              <w:rPr>
                <w:sz w:val="18"/>
                <w:szCs w:val="18"/>
              </w:rPr>
            </w:pPr>
            <w:r w:rsidRPr="0016035C">
              <w:rPr>
                <w:sz w:val="18"/>
                <w:szCs w:val="18"/>
              </w:rPr>
              <w:t>322</w:t>
            </w:r>
          </w:p>
        </w:tc>
        <w:tc>
          <w:tcPr>
            <w:tcW w:w="935" w:type="dxa"/>
            <w:vAlign w:val="center"/>
          </w:tcPr>
          <w:p w:rsidR="00E13506" w:rsidRPr="0016035C" w:rsidRDefault="00E13506" w:rsidP="00AE15A4">
            <w:pPr>
              <w:jc w:val="center"/>
              <w:rPr>
                <w:sz w:val="18"/>
                <w:szCs w:val="18"/>
              </w:rPr>
            </w:pPr>
            <w:r w:rsidRPr="0016035C">
              <w:rPr>
                <w:sz w:val="18"/>
                <w:szCs w:val="18"/>
              </w:rPr>
              <w:t>380</w:t>
            </w:r>
          </w:p>
        </w:tc>
        <w:tc>
          <w:tcPr>
            <w:tcW w:w="935" w:type="dxa"/>
            <w:vAlign w:val="center"/>
          </w:tcPr>
          <w:p w:rsidR="00E13506" w:rsidRPr="0016035C" w:rsidRDefault="00E13506" w:rsidP="00AE15A4">
            <w:pPr>
              <w:jc w:val="center"/>
              <w:rPr>
                <w:sz w:val="18"/>
                <w:szCs w:val="18"/>
              </w:rPr>
            </w:pPr>
            <w:r w:rsidRPr="0016035C">
              <w:rPr>
                <w:sz w:val="18"/>
                <w:szCs w:val="18"/>
              </w:rPr>
              <w:t>389,6</w:t>
            </w:r>
          </w:p>
        </w:tc>
        <w:tc>
          <w:tcPr>
            <w:tcW w:w="935" w:type="dxa"/>
            <w:vAlign w:val="center"/>
          </w:tcPr>
          <w:p w:rsidR="00E13506" w:rsidRPr="0016035C" w:rsidRDefault="00E13506" w:rsidP="00AE15A4">
            <w:pPr>
              <w:jc w:val="center"/>
              <w:rPr>
                <w:sz w:val="18"/>
                <w:szCs w:val="18"/>
              </w:rPr>
            </w:pPr>
            <w:r w:rsidRPr="0016035C">
              <w:rPr>
                <w:sz w:val="18"/>
                <w:szCs w:val="18"/>
              </w:rPr>
              <w:t>392,6</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134,7</w:t>
            </w:r>
          </w:p>
        </w:tc>
        <w:tc>
          <w:tcPr>
            <w:tcW w:w="935" w:type="dxa"/>
            <w:vAlign w:val="center"/>
          </w:tcPr>
          <w:p w:rsidR="00E13506" w:rsidRPr="0016035C" w:rsidRDefault="00E13506" w:rsidP="00AE15A4">
            <w:pPr>
              <w:jc w:val="center"/>
              <w:rPr>
                <w:sz w:val="18"/>
                <w:szCs w:val="18"/>
              </w:rPr>
            </w:pPr>
            <w:r w:rsidRPr="0016035C">
              <w:rPr>
                <w:sz w:val="18"/>
                <w:szCs w:val="18"/>
              </w:rPr>
              <w:t>71,5</w:t>
            </w:r>
          </w:p>
        </w:tc>
        <w:tc>
          <w:tcPr>
            <w:tcW w:w="935" w:type="dxa"/>
            <w:vAlign w:val="center"/>
          </w:tcPr>
          <w:p w:rsidR="00E13506" w:rsidRPr="0016035C" w:rsidRDefault="00E13506" w:rsidP="00AE15A4">
            <w:pPr>
              <w:jc w:val="center"/>
              <w:rPr>
                <w:sz w:val="18"/>
                <w:szCs w:val="18"/>
              </w:rPr>
            </w:pPr>
            <w:r w:rsidRPr="0016035C">
              <w:rPr>
                <w:sz w:val="18"/>
                <w:szCs w:val="18"/>
              </w:rPr>
              <w:t>118</w:t>
            </w:r>
          </w:p>
        </w:tc>
        <w:tc>
          <w:tcPr>
            <w:tcW w:w="935" w:type="dxa"/>
            <w:vAlign w:val="center"/>
          </w:tcPr>
          <w:p w:rsidR="00E13506" w:rsidRPr="0016035C" w:rsidRDefault="00E13506" w:rsidP="00AE15A4">
            <w:pPr>
              <w:jc w:val="center"/>
              <w:rPr>
                <w:sz w:val="18"/>
                <w:szCs w:val="18"/>
              </w:rPr>
            </w:pPr>
            <w:r w:rsidRPr="0016035C">
              <w:rPr>
                <w:sz w:val="18"/>
                <w:szCs w:val="18"/>
              </w:rPr>
              <w:t>102,5</w:t>
            </w:r>
          </w:p>
        </w:tc>
        <w:tc>
          <w:tcPr>
            <w:tcW w:w="935" w:type="dxa"/>
            <w:vAlign w:val="center"/>
          </w:tcPr>
          <w:p w:rsidR="00E13506" w:rsidRPr="0016035C" w:rsidRDefault="00E13506" w:rsidP="00AE15A4">
            <w:pPr>
              <w:jc w:val="center"/>
              <w:rPr>
                <w:sz w:val="18"/>
                <w:szCs w:val="18"/>
              </w:rPr>
            </w:pPr>
            <w:r w:rsidRPr="0016035C">
              <w:rPr>
                <w:sz w:val="18"/>
                <w:szCs w:val="18"/>
              </w:rPr>
              <w:t>100,8</w:t>
            </w:r>
          </w:p>
        </w:tc>
      </w:tr>
      <w:tr w:rsidR="00E13506" w:rsidRPr="0016035C" w:rsidTr="00AE15A4">
        <w:tc>
          <w:tcPr>
            <w:tcW w:w="4301" w:type="dxa"/>
          </w:tcPr>
          <w:p w:rsidR="00E13506" w:rsidRPr="0016035C" w:rsidRDefault="00E13506" w:rsidP="00AE15A4">
            <w:pPr>
              <w:rPr>
                <w:b/>
                <w:bCs/>
                <w:sz w:val="16"/>
                <w:szCs w:val="16"/>
              </w:rPr>
            </w:pPr>
            <w:r w:rsidRPr="0016035C">
              <w:rPr>
                <w:b/>
                <w:bCs/>
                <w:sz w:val="16"/>
                <w:szCs w:val="16"/>
              </w:rPr>
              <w:t xml:space="preserve">Урожайность с </w:t>
            </w:r>
            <w:smartTag w:uri="urn:schemas-microsoft-com:office:smarttags" w:element="metricconverter">
              <w:smartTagPr>
                <w:attr w:name="ProductID" w:val="1 га"/>
              </w:smartTagPr>
              <w:r w:rsidRPr="0016035C">
                <w:rPr>
                  <w:b/>
                  <w:bCs/>
                  <w:sz w:val="16"/>
                  <w:szCs w:val="16"/>
                </w:rPr>
                <w:t>1 га</w:t>
              </w:r>
            </w:smartTag>
            <w:r w:rsidRPr="0016035C">
              <w:rPr>
                <w:b/>
                <w:bCs/>
                <w:sz w:val="16"/>
                <w:szCs w:val="16"/>
              </w:rPr>
              <w:t xml:space="preserve"> убранной площади:</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зерновых культур</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по району</w:t>
            </w:r>
          </w:p>
        </w:tc>
        <w:tc>
          <w:tcPr>
            <w:tcW w:w="935" w:type="dxa"/>
          </w:tcPr>
          <w:p w:rsidR="00E13506" w:rsidRPr="0016035C" w:rsidRDefault="00E13506" w:rsidP="00AE15A4">
            <w:pPr>
              <w:rPr>
                <w:sz w:val="18"/>
                <w:szCs w:val="18"/>
              </w:rPr>
            </w:pPr>
            <w:r w:rsidRPr="0016035C">
              <w:rPr>
                <w:sz w:val="18"/>
                <w:szCs w:val="18"/>
              </w:rPr>
              <w:t>ц</w:t>
            </w:r>
          </w:p>
        </w:tc>
        <w:tc>
          <w:tcPr>
            <w:tcW w:w="935" w:type="dxa"/>
            <w:vAlign w:val="center"/>
          </w:tcPr>
          <w:p w:rsidR="00E13506" w:rsidRPr="0016035C" w:rsidRDefault="00E13506" w:rsidP="00AE15A4">
            <w:pPr>
              <w:jc w:val="center"/>
              <w:rPr>
                <w:sz w:val="18"/>
                <w:szCs w:val="18"/>
              </w:rPr>
            </w:pPr>
            <w:r w:rsidRPr="0016035C">
              <w:rPr>
                <w:sz w:val="18"/>
                <w:szCs w:val="18"/>
              </w:rPr>
              <w:t>49,8</w:t>
            </w:r>
          </w:p>
        </w:tc>
        <w:tc>
          <w:tcPr>
            <w:tcW w:w="935" w:type="dxa"/>
            <w:vAlign w:val="center"/>
          </w:tcPr>
          <w:p w:rsidR="00E13506" w:rsidRPr="0016035C" w:rsidRDefault="00E13506" w:rsidP="00AE15A4">
            <w:pPr>
              <w:jc w:val="center"/>
              <w:rPr>
                <w:sz w:val="18"/>
                <w:szCs w:val="18"/>
              </w:rPr>
            </w:pPr>
            <w:r w:rsidRPr="0016035C">
              <w:rPr>
                <w:sz w:val="18"/>
                <w:szCs w:val="18"/>
              </w:rPr>
              <w:t>50,5</w:t>
            </w:r>
          </w:p>
        </w:tc>
        <w:tc>
          <w:tcPr>
            <w:tcW w:w="935" w:type="dxa"/>
            <w:vAlign w:val="center"/>
          </w:tcPr>
          <w:p w:rsidR="00E13506" w:rsidRPr="0016035C" w:rsidRDefault="00E13506" w:rsidP="00AE15A4">
            <w:pPr>
              <w:jc w:val="center"/>
              <w:rPr>
                <w:sz w:val="18"/>
                <w:szCs w:val="18"/>
              </w:rPr>
            </w:pPr>
            <w:r w:rsidRPr="0016035C">
              <w:rPr>
                <w:sz w:val="18"/>
                <w:szCs w:val="18"/>
              </w:rPr>
              <w:t>50</w:t>
            </w:r>
          </w:p>
        </w:tc>
        <w:tc>
          <w:tcPr>
            <w:tcW w:w="935" w:type="dxa"/>
            <w:vAlign w:val="center"/>
          </w:tcPr>
          <w:p w:rsidR="00E13506" w:rsidRPr="0016035C" w:rsidRDefault="00E13506" w:rsidP="00AE15A4">
            <w:pPr>
              <w:jc w:val="center"/>
              <w:rPr>
                <w:sz w:val="18"/>
                <w:szCs w:val="18"/>
              </w:rPr>
            </w:pPr>
            <w:r w:rsidRPr="0016035C">
              <w:rPr>
                <w:sz w:val="18"/>
                <w:szCs w:val="18"/>
              </w:rPr>
              <w:t>50</w:t>
            </w:r>
          </w:p>
        </w:tc>
        <w:tc>
          <w:tcPr>
            <w:tcW w:w="935" w:type="dxa"/>
            <w:vAlign w:val="center"/>
          </w:tcPr>
          <w:p w:rsidR="00E13506" w:rsidRPr="0016035C" w:rsidRDefault="00E13506" w:rsidP="00AE15A4">
            <w:pPr>
              <w:jc w:val="center"/>
              <w:rPr>
                <w:sz w:val="18"/>
                <w:szCs w:val="18"/>
              </w:rPr>
            </w:pPr>
            <w:r w:rsidRPr="0016035C">
              <w:rPr>
                <w:sz w:val="18"/>
                <w:szCs w:val="18"/>
              </w:rPr>
              <w:t>50</w:t>
            </w:r>
          </w:p>
        </w:tc>
      </w:tr>
      <w:tr w:rsidR="00E13506" w:rsidRPr="0016035C" w:rsidTr="00AE15A4">
        <w:tc>
          <w:tcPr>
            <w:tcW w:w="4301" w:type="dxa"/>
          </w:tcPr>
          <w:p w:rsidR="00E13506" w:rsidRPr="0016035C" w:rsidRDefault="00E13506" w:rsidP="00AE15A4">
            <w:pPr>
              <w:rPr>
                <w:sz w:val="16"/>
                <w:szCs w:val="16"/>
              </w:rPr>
            </w:pPr>
            <w:r w:rsidRPr="0016035C">
              <w:rPr>
                <w:sz w:val="16"/>
                <w:szCs w:val="16"/>
              </w:rPr>
              <w:lastRenderedPageBreak/>
              <w:t>в среднем по области</w:t>
            </w:r>
          </w:p>
        </w:tc>
        <w:tc>
          <w:tcPr>
            <w:tcW w:w="935" w:type="dxa"/>
          </w:tcPr>
          <w:p w:rsidR="00E13506" w:rsidRPr="0016035C" w:rsidRDefault="00E13506" w:rsidP="00AE15A4">
            <w:pPr>
              <w:rPr>
                <w:sz w:val="18"/>
                <w:szCs w:val="18"/>
              </w:rPr>
            </w:pPr>
            <w:r w:rsidRPr="0016035C">
              <w:rPr>
                <w:sz w:val="18"/>
                <w:szCs w:val="18"/>
              </w:rPr>
              <w:t>ц</w:t>
            </w:r>
          </w:p>
        </w:tc>
        <w:tc>
          <w:tcPr>
            <w:tcW w:w="935" w:type="dxa"/>
            <w:vAlign w:val="center"/>
          </w:tcPr>
          <w:p w:rsidR="00E13506" w:rsidRPr="0016035C" w:rsidRDefault="00E13506" w:rsidP="00AE15A4">
            <w:pPr>
              <w:jc w:val="center"/>
              <w:rPr>
                <w:sz w:val="18"/>
                <w:szCs w:val="18"/>
              </w:rPr>
            </w:pPr>
            <w:r w:rsidRPr="0016035C">
              <w:rPr>
                <w:sz w:val="18"/>
                <w:szCs w:val="18"/>
              </w:rPr>
              <w:t>51,5</w:t>
            </w: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сахарной свеклы</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по району</w:t>
            </w:r>
          </w:p>
        </w:tc>
        <w:tc>
          <w:tcPr>
            <w:tcW w:w="935" w:type="dxa"/>
          </w:tcPr>
          <w:p w:rsidR="00E13506" w:rsidRPr="0016035C" w:rsidRDefault="00E13506" w:rsidP="00AE15A4">
            <w:pPr>
              <w:rPr>
                <w:sz w:val="18"/>
                <w:szCs w:val="18"/>
              </w:rPr>
            </w:pPr>
            <w:r w:rsidRPr="0016035C">
              <w:rPr>
                <w:sz w:val="18"/>
                <w:szCs w:val="18"/>
              </w:rPr>
              <w:t>ц</w:t>
            </w:r>
          </w:p>
        </w:tc>
        <w:tc>
          <w:tcPr>
            <w:tcW w:w="935" w:type="dxa"/>
            <w:vAlign w:val="center"/>
          </w:tcPr>
          <w:p w:rsidR="00E13506" w:rsidRPr="0016035C" w:rsidRDefault="00E13506" w:rsidP="00AE15A4">
            <w:pPr>
              <w:jc w:val="center"/>
              <w:rPr>
                <w:sz w:val="18"/>
                <w:szCs w:val="18"/>
              </w:rPr>
            </w:pPr>
            <w:r w:rsidRPr="0016035C">
              <w:rPr>
                <w:sz w:val="18"/>
                <w:szCs w:val="18"/>
              </w:rPr>
              <w:t>544,1</w:t>
            </w:r>
          </w:p>
        </w:tc>
        <w:tc>
          <w:tcPr>
            <w:tcW w:w="935" w:type="dxa"/>
            <w:vAlign w:val="center"/>
          </w:tcPr>
          <w:p w:rsidR="00E13506" w:rsidRPr="0016035C" w:rsidRDefault="00E13506" w:rsidP="00AE15A4">
            <w:pPr>
              <w:jc w:val="center"/>
              <w:rPr>
                <w:sz w:val="18"/>
                <w:szCs w:val="18"/>
              </w:rPr>
            </w:pPr>
            <w:r w:rsidRPr="0016035C">
              <w:rPr>
                <w:sz w:val="18"/>
                <w:szCs w:val="18"/>
              </w:rPr>
              <w:t>378</w:t>
            </w:r>
          </w:p>
        </w:tc>
        <w:tc>
          <w:tcPr>
            <w:tcW w:w="935" w:type="dxa"/>
            <w:vAlign w:val="center"/>
          </w:tcPr>
          <w:p w:rsidR="00E13506" w:rsidRPr="0016035C" w:rsidRDefault="00E13506" w:rsidP="00AE15A4">
            <w:pPr>
              <w:jc w:val="center"/>
              <w:rPr>
                <w:sz w:val="18"/>
                <w:szCs w:val="18"/>
              </w:rPr>
            </w:pPr>
            <w:r w:rsidRPr="0016035C">
              <w:rPr>
                <w:sz w:val="18"/>
                <w:szCs w:val="18"/>
              </w:rPr>
              <w:t>475</w:t>
            </w:r>
          </w:p>
        </w:tc>
        <w:tc>
          <w:tcPr>
            <w:tcW w:w="935" w:type="dxa"/>
            <w:vAlign w:val="center"/>
          </w:tcPr>
          <w:p w:rsidR="00E13506" w:rsidRPr="0016035C" w:rsidRDefault="00E13506" w:rsidP="00AE15A4">
            <w:pPr>
              <w:jc w:val="center"/>
              <w:rPr>
                <w:sz w:val="18"/>
                <w:szCs w:val="18"/>
              </w:rPr>
            </w:pPr>
            <w:r w:rsidRPr="0016035C">
              <w:rPr>
                <w:sz w:val="18"/>
                <w:szCs w:val="18"/>
              </w:rPr>
              <w:t>487</w:t>
            </w:r>
          </w:p>
        </w:tc>
        <w:tc>
          <w:tcPr>
            <w:tcW w:w="935" w:type="dxa"/>
            <w:vAlign w:val="center"/>
          </w:tcPr>
          <w:p w:rsidR="00E13506" w:rsidRPr="0016035C" w:rsidRDefault="00E13506" w:rsidP="00AE15A4">
            <w:pPr>
              <w:jc w:val="center"/>
              <w:rPr>
                <w:sz w:val="18"/>
                <w:szCs w:val="18"/>
              </w:rPr>
            </w:pPr>
            <w:r w:rsidRPr="0016035C">
              <w:rPr>
                <w:sz w:val="18"/>
                <w:szCs w:val="18"/>
              </w:rPr>
              <w:t>487</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среднем по области</w:t>
            </w:r>
          </w:p>
        </w:tc>
        <w:tc>
          <w:tcPr>
            <w:tcW w:w="935" w:type="dxa"/>
          </w:tcPr>
          <w:p w:rsidR="00E13506" w:rsidRPr="0016035C" w:rsidRDefault="00E13506" w:rsidP="00AE15A4">
            <w:pPr>
              <w:rPr>
                <w:sz w:val="18"/>
                <w:szCs w:val="18"/>
              </w:rPr>
            </w:pPr>
            <w:r w:rsidRPr="0016035C">
              <w:rPr>
                <w:sz w:val="18"/>
                <w:szCs w:val="18"/>
              </w:rPr>
              <w:t>ц</w:t>
            </w:r>
          </w:p>
        </w:tc>
        <w:tc>
          <w:tcPr>
            <w:tcW w:w="935" w:type="dxa"/>
            <w:vAlign w:val="center"/>
          </w:tcPr>
          <w:p w:rsidR="00E13506" w:rsidRPr="0016035C" w:rsidRDefault="00E13506" w:rsidP="00AE15A4">
            <w:pPr>
              <w:jc w:val="center"/>
              <w:rPr>
                <w:sz w:val="18"/>
                <w:szCs w:val="18"/>
              </w:rPr>
            </w:pPr>
            <w:r w:rsidRPr="0016035C">
              <w:rPr>
                <w:sz w:val="18"/>
                <w:szCs w:val="18"/>
              </w:rPr>
              <w:t>539,3</w:t>
            </w: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b/>
                <w:bCs/>
                <w:sz w:val="16"/>
                <w:szCs w:val="16"/>
              </w:rPr>
            </w:pPr>
            <w:r w:rsidRPr="0016035C">
              <w:rPr>
                <w:b/>
                <w:bCs/>
                <w:sz w:val="16"/>
                <w:szCs w:val="16"/>
              </w:rPr>
              <w:t>Производство продукции животноводства</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Мясо (произведено скота и птицы на убой в жив. весе):</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всего по району (с учетом хозяйств населения)</w:t>
            </w:r>
          </w:p>
        </w:tc>
        <w:tc>
          <w:tcPr>
            <w:tcW w:w="935" w:type="dxa"/>
          </w:tcPr>
          <w:p w:rsidR="00E13506" w:rsidRPr="0016035C" w:rsidRDefault="00E13506" w:rsidP="00AE15A4">
            <w:pPr>
              <w:rPr>
                <w:sz w:val="18"/>
                <w:szCs w:val="18"/>
              </w:rPr>
            </w:pPr>
            <w:r w:rsidRPr="0016035C">
              <w:rPr>
                <w:sz w:val="18"/>
                <w:szCs w:val="18"/>
              </w:rPr>
              <w:t>тонн</w:t>
            </w:r>
          </w:p>
        </w:tc>
        <w:tc>
          <w:tcPr>
            <w:tcW w:w="935" w:type="dxa"/>
            <w:vAlign w:val="center"/>
          </w:tcPr>
          <w:p w:rsidR="00E13506" w:rsidRPr="0016035C" w:rsidRDefault="00E13506" w:rsidP="00AE15A4">
            <w:pPr>
              <w:jc w:val="center"/>
              <w:rPr>
                <w:sz w:val="18"/>
                <w:szCs w:val="18"/>
              </w:rPr>
            </w:pPr>
            <w:r w:rsidRPr="0016035C">
              <w:rPr>
                <w:sz w:val="18"/>
                <w:szCs w:val="18"/>
              </w:rPr>
              <w:t>712,5</w:t>
            </w:r>
          </w:p>
        </w:tc>
        <w:tc>
          <w:tcPr>
            <w:tcW w:w="935" w:type="dxa"/>
            <w:vAlign w:val="center"/>
          </w:tcPr>
          <w:p w:rsidR="00E13506" w:rsidRPr="0016035C" w:rsidRDefault="00E13506" w:rsidP="00AE15A4">
            <w:pPr>
              <w:jc w:val="center"/>
              <w:rPr>
                <w:sz w:val="18"/>
                <w:szCs w:val="18"/>
              </w:rPr>
            </w:pPr>
            <w:r w:rsidRPr="0016035C">
              <w:rPr>
                <w:sz w:val="18"/>
                <w:szCs w:val="18"/>
              </w:rPr>
              <w:t>1030</w:t>
            </w:r>
          </w:p>
        </w:tc>
        <w:tc>
          <w:tcPr>
            <w:tcW w:w="935" w:type="dxa"/>
            <w:vAlign w:val="center"/>
          </w:tcPr>
          <w:p w:rsidR="00E13506" w:rsidRPr="0016035C" w:rsidRDefault="00E13506" w:rsidP="00AE15A4">
            <w:pPr>
              <w:jc w:val="center"/>
              <w:rPr>
                <w:sz w:val="18"/>
                <w:szCs w:val="18"/>
              </w:rPr>
            </w:pPr>
            <w:r w:rsidRPr="0016035C">
              <w:rPr>
                <w:sz w:val="18"/>
                <w:szCs w:val="18"/>
              </w:rPr>
              <w:t>467</w:t>
            </w:r>
          </w:p>
        </w:tc>
        <w:tc>
          <w:tcPr>
            <w:tcW w:w="935" w:type="dxa"/>
            <w:vAlign w:val="center"/>
          </w:tcPr>
          <w:p w:rsidR="00E13506" w:rsidRPr="0016035C" w:rsidRDefault="00E13506" w:rsidP="00AE15A4">
            <w:pPr>
              <w:jc w:val="center"/>
              <w:rPr>
                <w:sz w:val="18"/>
                <w:szCs w:val="18"/>
              </w:rPr>
            </w:pPr>
            <w:r w:rsidRPr="0016035C">
              <w:rPr>
                <w:sz w:val="18"/>
                <w:szCs w:val="18"/>
              </w:rPr>
              <w:t>467</w:t>
            </w:r>
          </w:p>
        </w:tc>
        <w:tc>
          <w:tcPr>
            <w:tcW w:w="935" w:type="dxa"/>
            <w:vAlign w:val="center"/>
          </w:tcPr>
          <w:p w:rsidR="00E13506" w:rsidRPr="0016035C" w:rsidRDefault="00E13506" w:rsidP="00AE15A4">
            <w:pPr>
              <w:jc w:val="center"/>
              <w:rPr>
                <w:sz w:val="18"/>
                <w:szCs w:val="18"/>
              </w:rPr>
            </w:pPr>
            <w:r w:rsidRPr="0016035C">
              <w:rPr>
                <w:sz w:val="18"/>
                <w:szCs w:val="18"/>
              </w:rPr>
              <w:t>467</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58,8</w:t>
            </w:r>
          </w:p>
        </w:tc>
        <w:tc>
          <w:tcPr>
            <w:tcW w:w="935" w:type="dxa"/>
            <w:vAlign w:val="center"/>
          </w:tcPr>
          <w:p w:rsidR="00E13506" w:rsidRPr="0016035C" w:rsidRDefault="00E13506" w:rsidP="00AE15A4">
            <w:pPr>
              <w:jc w:val="center"/>
              <w:rPr>
                <w:sz w:val="18"/>
                <w:szCs w:val="18"/>
              </w:rPr>
            </w:pPr>
            <w:r w:rsidRPr="0016035C">
              <w:rPr>
                <w:sz w:val="18"/>
                <w:szCs w:val="18"/>
              </w:rPr>
              <w:t>144,6</w:t>
            </w:r>
          </w:p>
        </w:tc>
        <w:tc>
          <w:tcPr>
            <w:tcW w:w="935" w:type="dxa"/>
            <w:vAlign w:val="center"/>
          </w:tcPr>
          <w:p w:rsidR="00E13506" w:rsidRPr="0016035C" w:rsidRDefault="00E13506" w:rsidP="00AE15A4">
            <w:pPr>
              <w:jc w:val="center"/>
              <w:rPr>
                <w:sz w:val="18"/>
                <w:szCs w:val="18"/>
              </w:rPr>
            </w:pPr>
            <w:r w:rsidRPr="0016035C">
              <w:rPr>
                <w:sz w:val="18"/>
                <w:szCs w:val="18"/>
              </w:rPr>
              <w:t>45,3</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т.ч. в с/х предприятиях</w:t>
            </w:r>
          </w:p>
        </w:tc>
        <w:tc>
          <w:tcPr>
            <w:tcW w:w="935" w:type="dxa"/>
          </w:tcPr>
          <w:p w:rsidR="00E13506" w:rsidRPr="0016035C" w:rsidRDefault="00E13506" w:rsidP="00AE15A4">
            <w:pPr>
              <w:rPr>
                <w:sz w:val="18"/>
                <w:szCs w:val="18"/>
              </w:rPr>
            </w:pPr>
            <w:r w:rsidRPr="0016035C">
              <w:rPr>
                <w:sz w:val="18"/>
                <w:szCs w:val="18"/>
              </w:rPr>
              <w:t>тонн</w:t>
            </w:r>
          </w:p>
        </w:tc>
        <w:tc>
          <w:tcPr>
            <w:tcW w:w="935" w:type="dxa"/>
            <w:vAlign w:val="center"/>
          </w:tcPr>
          <w:p w:rsidR="00E13506" w:rsidRPr="0016035C" w:rsidRDefault="00E13506" w:rsidP="00AE15A4">
            <w:pPr>
              <w:jc w:val="center"/>
              <w:rPr>
                <w:sz w:val="18"/>
                <w:szCs w:val="18"/>
              </w:rPr>
            </w:pPr>
            <w:r w:rsidRPr="0016035C">
              <w:rPr>
                <w:sz w:val="18"/>
                <w:szCs w:val="18"/>
              </w:rPr>
              <w:t>246,1</w:t>
            </w:r>
          </w:p>
        </w:tc>
        <w:tc>
          <w:tcPr>
            <w:tcW w:w="935" w:type="dxa"/>
            <w:vAlign w:val="center"/>
          </w:tcPr>
          <w:p w:rsidR="00E13506" w:rsidRPr="0016035C" w:rsidRDefault="00E13506" w:rsidP="00AE15A4">
            <w:pPr>
              <w:jc w:val="center"/>
              <w:rPr>
                <w:sz w:val="18"/>
                <w:szCs w:val="18"/>
              </w:rPr>
            </w:pPr>
            <w:r w:rsidRPr="0016035C">
              <w:rPr>
                <w:sz w:val="18"/>
                <w:szCs w:val="18"/>
              </w:rPr>
              <w:t>711,1</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55,4</w:t>
            </w:r>
          </w:p>
        </w:tc>
        <w:tc>
          <w:tcPr>
            <w:tcW w:w="935" w:type="dxa"/>
            <w:vAlign w:val="center"/>
          </w:tcPr>
          <w:p w:rsidR="00E13506" w:rsidRPr="0016035C" w:rsidRDefault="00E13506" w:rsidP="00AE15A4">
            <w:pPr>
              <w:jc w:val="center"/>
              <w:rPr>
                <w:sz w:val="18"/>
                <w:szCs w:val="18"/>
              </w:rPr>
            </w:pPr>
            <w:r w:rsidRPr="0016035C">
              <w:rPr>
                <w:sz w:val="18"/>
                <w:szCs w:val="18"/>
              </w:rPr>
              <w:t>288,9</w:t>
            </w: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Молоко  всего по району</w:t>
            </w:r>
          </w:p>
        </w:tc>
        <w:tc>
          <w:tcPr>
            <w:tcW w:w="935" w:type="dxa"/>
          </w:tcPr>
          <w:p w:rsidR="00E13506" w:rsidRPr="0016035C" w:rsidRDefault="00E13506" w:rsidP="00AE15A4">
            <w:pPr>
              <w:rPr>
                <w:sz w:val="18"/>
                <w:szCs w:val="18"/>
              </w:rPr>
            </w:pPr>
            <w:r w:rsidRPr="0016035C">
              <w:rPr>
                <w:sz w:val="18"/>
                <w:szCs w:val="18"/>
              </w:rPr>
              <w:t>тонн</w:t>
            </w:r>
          </w:p>
        </w:tc>
        <w:tc>
          <w:tcPr>
            <w:tcW w:w="935" w:type="dxa"/>
            <w:vAlign w:val="center"/>
          </w:tcPr>
          <w:p w:rsidR="00E13506" w:rsidRPr="0016035C" w:rsidRDefault="00E13506" w:rsidP="00AE15A4">
            <w:pPr>
              <w:jc w:val="center"/>
              <w:rPr>
                <w:sz w:val="18"/>
                <w:szCs w:val="18"/>
              </w:rPr>
            </w:pPr>
            <w:r w:rsidRPr="0016035C">
              <w:rPr>
                <w:sz w:val="18"/>
                <w:szCs w:val="18"/>
              </w:rPr>
              <w:t>6707,3</w:t>
            </w:r>
          </w:p>
        </w:tc>
        <w:tc>
          <w:tcPr>
            <w:tcW w:w="935" w:type="dxa"/>
            <w:vAlign w:val="center"/>
          </w:tcPr>
          <w:p w:rsidR="00E13506" w:rsidRPr="0016035C" w:rsidRDefault="00E13506" w:rsidP="00AE15A4">
            <w:pPr>
              <w:jc w:val="center"/>
              <w:rPr>
                <w:sz w:val="18"/>
                <w:szCs w:val="18"/>
              </w:rPr>
            </w:pPr>
            <w:r w:rsidRPr="0016035C">
              <w:rPr>
                <w:sz w:val="18"/>
                <w:szCs w:val="18"/>
              </w:rPr>
              <w:t>4670</w:t>
            </w:r>
          </w:p>
        </w:tc>
        <w:tc>
          <w:tcPr>
            <w:tcW w:w="935" w:type="dxa"/>
            <w:vAlign w:val="center"/>
          </w:tcPr>
          <w:p w:rsidR="00E13506" w:rsidRPr="0016035C" w:rsidRDefault="00E13506" w:rsidP="00AE15A4">
            <w:pPr>
              <w:jc w:val="center"/>
              <w:rPr>
                <w:sz w:val="18"/>
                <w:szCs w:val="18"/>
              </w:rPr>
            </w:pPr>
            <w:r w:rsidRPr="0016035C">
              <w:rPr>
                <w:sz w:val="18"/>
                <w:szCs w:val="18"/>
              </w:rPr>
              <w:t>3420</w:t>
            </w:r>
          </w:p>
        </w:tc>
        <w:tc>
          <w:tcPr>
            <w:tcW w:w="935" w:type="dxa"/>
            <w:vAlign w:val="center"/>
          </w:tcPr>
          <w:p w:rsidR="00E13506" w:rsidRPr="0016035C" w:rsidRDefault="00E13506" w:rsidP="00AE15A4">
            <w:pPr>
              <w:jc w:val="center"/>
              <w:rPr>
                <w:sz w:val="18"/>
                <w:szCs w:val="18"/>
              </w:rPr>
            </w:pPr>
            <w:r w:rsidRPr="0016035C">
              <w:rPr>
                <w:sz w:val="18"/>
                <w:szCs w:val="18"/>
              </w:rPr>
              <w:t>3420</w:t>
            </w:r>
          </w:p>
        </w:tc>
        <w:tc>
          <w:tcPr>
            <w:tcW w:w="935" w:type="dxa"/>
            <w:vAlign w:val="center"/>
          </w:tcPr>
          <w:p w:rsidR="00E13506" w:rsidRPr="0016035C" w:rsidRDefault="00E13506" w:rsidP="00AE15A4">
            <w:pPr>
              <w:jc w:val="center"/>
              <w:rPr>
                <w:sz w:val="18"/>
                <w:szCs w:val="18"/>
              </w:rPr>
            </w:pPr>
            <w:r w:rsidRPr="0016035C">
              <w:rPr>
                <w:sz w:val="18"/>
                <w:szCs w:val="18"/>
              </w:rPr>
              <w:t>3420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81,3</w:t>
            </w:r>
          </w:p>
        </w:tc>
        <w:tc>
          <w:tcPr>
            <w:tcW w:w="935" w:type="dxa"/>
            <w:vAlign w:val="center"/>
          </w:tcPr>
          <w:p w:rsidR="00E13506" w:rsidRPr="0016035C" w:rsidRDefault="00E13506" w:rsidP="00AE15A4">
            <w:pPr>
              <w:jc w:val="center"/>
              <w:rPr>
                <w:sz w:val="18"/>
                <w:szCs w:val="18"/>
              </w:rPr>
            </w:pPr>
            <w:r w:rsidRPr="0016035C">
              <w:rPr>
                <w:sz w:val="18"/>
                <w:szCs w:val="18"/>
              </w:rPr>
              <w:t>69,6</w:t>
            </w:r>
          </w:p>
        </w:tc>
        <w:tc>
          <w:tcPr>
            <w:tcW w:w="935" w:type="dxa"/>
            <w:vAlign w:val="center"/>
          </w:tcPr>
          <w:p w:rsidR="00E13506" w:rsidRPr="0016035C" w:rsidRDefault="00E13506" w:rsidP="00AE15A4">
            <w:pPr>
              <w:jc w:val="center"/>
              <w:rPr>
                <w:sz w:val="18"/>
                <w:szCs w:val="18"/>
              </w:rPr>
            </w:pPr>
            <w:r w:rsidRPr="0016035C">
              <w:rPr>
                <w:sz w:val="18"/>
                <w:szCs w:val="18"/>
              </w:rPr>
              <w:t>73,2</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т.ч. в с/х предприятиях</w:t>
            </w:r>
          </w:p>
        </w:tc>
        <w:tc>
          <w:tcPr>
            <w:tcW w:w="935" w:type="dxa"/>
          </w:tcPr>
          <w:p w:rsidR="00E13506" w:rsidRPr="0016035C" w:rsidRDefault="00E13506" w:rsidP="00AE15A4">
            <w:pPr>
              <w:rPr>
                <w:sz w:val="18"/>
                <w:szCs w:val="18"/>
              </w:rPr>
            </w:pPr>
            <w:r w:rsidRPr="0016035C">
              <w:rPr>
                <w:sz w:val="18"/>
                <w:szCs w:val="18"/>
              </w:rPr>
              <w:t>тонн</w:t>
            </w:r>
          </w:p>
        </w:tc>
        <w:tc>
          <w:tcPr>
            <w:tcW w:w="935" w:type="dxa"/>
            <w:vAlign w:val="center"/>
          </w:tcPr>
          <w:p w:rsidR="00E13506" w:rsidRPr="0016035C" w:rsidRDefault="00E13506" w:rsidP="00AE15A4">
            <w:pPr>
              <w:jc w:val="center"/>
              <w:rPr>
                <w:sz w:val="18"/>
                <w:szCs w:val="18"/>
              </w:rPr>
            </w:pPr>
            <w:r w:rsidRPr="0016035C">
              <w:rPr>
                <w:sz w:val="18"/>
                <w:szCs w:val="18"/>
              </w:rPr>
              <w:t>3239,2</w:t>
            </w:r>
          </w:p>
        </w:tc>
        <w:tc>
          <w:tcPr>
            <w:tcW w:w="935" w:type="dxa"/>
            <w:vAlign w:val="center"/>
          </w:tcPr>
          <w:p w:rsidR="00E13506" w:rsidRPr="0016035C" w:rsidRDefault="00E13506" w:rsidP="00AE15A4">
            <w:pPr>
              <w:jc w:val="center"/>
              <w:rPr>
                <w:sz w:val="18"/>
                <w:szCs w:val="18"/>
              </w:rPr>
            </w:pPr>
            <w:r w:rsidRPr="0016035C">
              <w:rPr>
                <w:sz w:val="18"/>
                <w:szCs w:val="18"/>
              </w:rPr>
              <w:t>1082,7</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73,3</w:t>
            </w:r>
          </w:p>
        </w:tc>
        <w:tc>
          <w:tcPr>
            <w:tcW w:w="935" w:type="dxa"/>
            <w:vAlign w:val="center"/>
          </w:tcPr>
          <w:p w:rsidR="00E13506" w:rsidRPr="0016035C" w:rsidRDefault="00E13506" w:rsidP="00AE15A4">
            <w:pPr>
              <w:jc w:val="center"/>
              <w:rPr>
                <w:sz w:val="18"/>
                <w:szCs w:val="18"/>
              </w:rPr>
            </w:pPr>
            <w:r w:rsidRPr="0016035C">
              <w:rPr>
                <w:sz w:val="18"/>
                <w:szCs w:val="18"/>
              </w:rPr>
              <w:t>33,4</w:t>
            </w:r>
          </w:p>
        </w:tc>
        <w:tc>
          <w:tcPr>
            <w:tcW w:w="935" w:type="dxa"/>
            <w:vAlign w:val="center"/>
          </w:tcPr>
          <w:p w:rsidR="00E13506" w:rsidRPr="0016035C" w:rsidRDefault="00E13506" w:rsidP="00AE15A4">
            <w:pPr>
              <w:jc w:val="center"/>
              <w:rPr>
                <w:sz w:val="18"/>
                <w:szCs w:val="18"/>
                <w:highlight w:val="yellow"/>
              </w:rPr>
            </w:pPr>
          </w:p>
        </w:tc>
        <w:tc>
          <w:tcPr>
            <w:tcW w:w="935" w:type="dxa"/>
            <w:vAlign w:val="center"/>
          </w:tcPr>
          <w:p w:rsidR="00E13506" w:rsidRPr="0016035C" w:rsidRDefault="00E13506" w:rsidP="00AE15A4">
            <w:pPr>
              <w:jc w:val="center"/>
              <w:rPr>
                <w:sz w:val="18"/>
                <w:szCs w:val="18"/>
                <w:highlight w:val="yellow"/>
              </w:rPr>
            </w:pPr>
          </w:p>
        </w:tc>
        <w:tc>
          <w:tcPr>
            <w:tcW w:w="935" w:type="dxa"/>
            <w:vAlign w:val="center"/>
          </w:tcPr>
          <w:p w:rsidR="00E13506" w:rsidRPr="0016035C" w:rsidRDefault="00E13506" w:rsidP="00AE15A4">
            <w:pPr>
              <w:jc w:val="center"/>
              <w:rPr>
                <w:sz w:val="18"/>
                <w:szCs w:val="18"/>
              </w:rPr>
            </w:pPr>
          </w:p>
        </w:tc>
      </w:tr>
      <w:tr w:rsidR="00E13506" w:rsidRPr="0016035C" w:rsidTr="00AE15A4">
        <w:tc>
          <w:tcPr>
            <w:tcW w:w="4301" w:type="dxa"/>
          </w:tcPr>
          <w:p w:rsidR="00E13506" w:rsidRPr="0016035C" w:rsidRDefault="00E13506" w:rsidP="00AE15A4">
            <w:pPr>
              <w:rPr>
                <w:b/>
                <w:bCs/>
                <w:sz w:val="16"/>
                <w:szCs w:val="16"/>
              </w:rPr>
            </w:pPr>
            <w:r w:rsidRPr="0016035C">
              <w:rPr>
                <w:b/>
                <w:bCs/>
                <w:sz w:val="16"/>
                <w:szCs w:val="16"/>
              </w:rPr>
              <w:t>Средний удой от коровы за год в с/х предприятиях</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по району</w:t>
            </w:r>
          </w:p>
        </w:tc>
        <w:tc>
          <w:tcPr>
            <w:tcW w:w="935" w:type="dxa"/>
          </w:tcPr>
          <w:p w:rsidR="00E13506" w:rsidRPr="0016035C" w:rsidRDefault="00E13506" w:rsidP="00AE15A4">
            <w:pPr>
              <w:rPr>
                <w:sz w:val="18"/>
                <w:szCs w:val="18"/>
              </w:rPr>
            </w:pPr>
            <w:r w:rsidRPr="0016035C">
              <w:rPr>
                <w:sz w:val="18"/>
                <w:szCs w:val="18"/>
              </w:rPr>
              <w:t>кг</w:t>
            </w:r>
          </w:p>
        </w:tc>
        <w:tc>
          <w:tcPr>
            <w:tcW w:w="935" w:type="dxa"/>
            <w:vAlign w:val="center"/>
          </w:tcPr>
          <w:p w:rsidR="00E13506" w:rsidRPr="0016035C" w:rsidRDefault="00E13506" w:rsidP="00AE15A4">
            <w:pPr>
              <w:jc w:val="center"/>
              <w:rPr>
                <w:sz w:val="18"/>
                <w:szCs w:val="18"/>
              </w:rPr>
            </w:pPr>
            <w:r w:rsidRPr="0016035C">
              <w:rPr>
                <w:sz w:val="18"/>
                <w:szCs w:val="18"/>
              </w:rPr>
              <w:t>3955</w:t>
            </w:r>
          </w:p>
        </w:tc>
        <w:tc>
          <w:tcPr>
            <w:tcW w:w="935" w:type="dxa"/>
            <w:vAlign w:val="center"/>
          </w:tcPr>
          <w:p w:rsidR="00E13506" w:rsidRPr="0016035C" w:rsidRDefault="00E13506" w:rsidP="00AE15A4">
            <w:pPr>
              <w:jc w:val="center"/>
              <w:rPr>
                <w:sz w:val="18"/>
                <w:szCs w:val="18"/>
              </w:rPr>
            </w:pPr>
            <w:r w:rsidRPr="0016035C">
              <w:rPr>
                <w:sz w:val="18"/>
                <w:szCs w:val="18"/>
              </w:rPr>
              <w:t>3965</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rPr>
          <w:trHeight w:val="130"/>
        </w:trPr>
        <w:tc>
          <w:tcPr>
            <w:tcW w:w="4301" w:type="dxa"/>
          </w:tcPr>
          <w:p w:rsidR="00E13506" w:rsidRPr="0016035C" w:rsidRDefault="00E13506" w:rsidP="00AE15A4">
            <w:pPr>
              <w:rPr>
                <w:b/>
                <w:bCs/>
                <w:sz w:val="16"/>
                <w:szCs w:val="16"/>
              </w:rPr>
            </w:pPr>
            <w:r w:rsidRPr="0016035C">
              <w:rPr>
                <w:b/>
                <w:bCs/>
                <w:sz w:val="16"/>
                <w:szCs w:val="16"/>
              </w:rPr>
              <w:t>Численность поголовья (на конец года)</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КРС</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Во всех категориях хозяйств</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3709</w:t>
            </w:r>
          </w:p>
        </w:tc>
        <w:tc>
          <w:tcPr>
            <w:tcW w:w="935" w:type="dxa"/>
            <w:vAlign w:val="center"/>
          </w:tcPr>
          <w:p w:rsidR="00E13506" w:rsidRPr="0016035C" w:rsidRDefault="00E13506" w:rsidP="00AE15A4">
            <w:pPr>
              <w:jc w:val="center"/>
              <w:rPr>
                <w:sz w:val="18"/>
                <w:szCs w:val="18"/>
              </w:rPr>
            </w:pPr>
            <w:r w:rsidRPr="0016035C">
              <w:rPr>
                <w:sz w:val="18"/>
                <w:szCs w:val="18"/>
              </w:rPr>
              <w:t>2268</w:t>
            </w:r>
          </w:p>
        </w:tc>
        <w:tc>
          <w:tcPr>
            <w:tcW w:w="935" w:type="dxa"/>
            <w:vAlign w:val="center"/>
          </w:tcPr>
          <w:p w:rsidR="00E13506" w:rsidRPr="0016035C" w:rsidRDefault="00E13506" w:rsidP="00AE15A4">
            <w:pPr>
              <w:jc w:val="center"/>
              <w:rPr>
                <w:sz w:val="18"/>
                <w:szCs w:val="18"/>
              </w:rPr>
            </w:pPr>
            <w:r w:rsidRPr="0016035C">
              <w:rPr>
                <w:sz w:val="18"/>
                <w:szCs w:val="18"/>
              </w:rPr>
              <w:t>2268</w:t>
            </w:r>
          </w:p>
        </w:tc>
        <w:tc>
          <w:tcPr>
            <w:tcW w:w="935" w:type="dxa"/>
            <w:vAlign w:val="center"/>
          </w:tcPr>
          <w:p w:rsidR="00E13506" w:rsidRPr="0016035C" w:rsidRDefault="00E13506" w:rsidP="00AE15A4">
            <w:pPr>
              <w:jc w:val="center"/>
              <w:rPr>
                <w:sz w:val="18"/>
                <w:szCs w:val="18"/>
              </w:rPr>
            </w:pPr>
            <w:r w:rsidRPr="0016035C">
              <w:rPr>
                <w:sz w:val="18"/>
                <w:szCs w:val="18"/>
              </w:rPr>
              <w:t>2268</w:t>
            </w:r>
          </w:p>
        </w:tc>
        <w:tc>
          <w:tcPr>
            <w:tcW w:w="935" w:type="dxa"/>
            <w:vAlign w:val="center"/>
          </w:tcPr>
          <w:p w:rsidR="00E13506" w:rsidRPr="0016035C" w:rsidRDefault="00E13506" w:rsidP="00AE15A4">
            <w:pPr>
              <w:jc w:val="center"/>
              <w:rPr>
                <w:sz w:val="18"/>
                <w:szCs w:val="18"/>
              </w:rPr>
            </w:pPr>
            <w:r w:rsidRPr="0016035C">
              <w:rPr>
                <w:sz w:val="18"/>
                <w:szCs w:val="18"/>
              </w:rPr>
              <w:t>2268</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86,5</w:t>
            </w:r>
          </w:p>
        </w:tc>
        <w:tc>
          <w:tcPr>
            <w:tcW w:w="935" w:type="dxa"/>
            <w:vAlign w:val="center"/>
          </w:tcPr>
          <w:p w:rsidR="00E13506" w:rsidRPr="0016035C" w:rsidRDefault="00E13506" w:rsidP="00AE15A4">
            <w:pPr>
              <w:jc w:val="center"/>
              <w:rPr>
                <w:sz w:val="18"/>
                <w:szCs w:val="18"/>
              </w:rPr>
            </w:pPr>
            <w:r w:rsidRPr="0016035C">
              <w:rPr>
                <w:sz w:val="18"/>
                <w:szCs w:val="18"/>
              </w:rPr>
              <w:t>61,1</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т.ч. в с/х предприятиях</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1575</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76,5</w:t>
            </w: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r>
      <w:tr w:rsidR="00E13506" w:rsidRPr="0016035C" w:rsidTr="00AE15A4">
        <w:trPr>
          <w:trHeight w:val="126"/>
        </w:trPr>
        <w:tc>
          <w:tcPr>
            <w:tcW w:w="4301" w:type="dxa"/>
          </w:tcPr>
          <w:p w:rsidR="00E13506" w:rsidRPr="0016035C" w:rsidRDefault="00E13506" w:rsidP="00AE15A4">
            <w:pPr>
              <w:rPr>
                <w:sz w:val="16"/>
                <w:szCs w:val="16"/>
              </w:rPr>
            </w:pPr>
            <w:r w:rsidRPr="0016035C">
              <w:rPr>
                <w:sz w:val="16"/>
                <w:szCs w:val="16"/>
              </w:rPr>
              <w:t>в т.ч. коров</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Во всех категориях хозяйств</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1485</w:t>
            </w:r>
          </w:p>
        </w:tc>
        <w:tc>
          <w:tcPr>
            <w:tcW w:w="935" w:type="dxa"/>
            <w:vAlign w:val="center"/>
          </w:tcPr>
          <w:p w:rsidR="00E13506" w:rsidRPr="0016035C" w:rsidRDefault="00E13506" w:rsidP="00AE15A4">
            <w:pPr>
              <w:jc w:val="center"/>
              <w:rPr>
                <w:sz w:val="18"/>
                <w:szCs w:val="18"/>
              </w:rPr>
            </w:pPr>
            <w:r w:rsidRPr="0016035C">
              <w:rPr>
                <w:sz w:val="18"/>
                <w:szCs w:val="18"/>
              </w:rPr>
              <w:t>709</w:t>
            </w:r>
          </w:p>
        </w:tc>
        <w:tc>
          <w:tcPr>
            <w:tcW w:w="935" w:type="dxa"/>
            <w:vAlign w:val="center"/>
          </w:tcPr>
          <w:p w:rsidR="00E13506" w:rsidRPr="0016035C" w:rsidRDefault="00E13506" w:rsidP="00AE15A4">
            <w:pPr>
              <w:jc w:val="center"/>
              <w:rPr>
                <w:sz w:val="18"/>
                <w:szCs w:val="18"/>
              </w:rPr>
            </w:pPr>
            <w:r w:rsidRPr="0016035C">
              <w:rPr>
                <w:sz w:val="18"/>
                <w:szCs w:val="18"/>
              </w:rPr>
              <w:t>709</w:t>
            </w:r>
          </w:p>
        </w:tc>
        <w:tc>
          <w:tcPr>
            <w:tcW w:w="935" w:type="dxa"/>
            <w:vAlign w:val="center"/>
          </w:tcPr>
          <w:p w:rsidR="00E13506" w:rsidRPr="0016035C" w:rsidRDefault="00E13506" w:rsidP="00AE15A4">
            <w:pPr>
              <w:jc w:val="center"/>
              <w:rPr>
                <w:sz w:val="18"/>
                <w:szCs w:val="18"/>
              </w:rPr>
            </w:pPr>
            <w:r w:rsidRPr="0016035C">
              <w:rPr>
                <w:sz w:val="18"/>
                <w:szCs w:val="18"/>
              </w:rPr>
              <w:t>709</w:t>
            </w:r>
          </w:p>
        </w:tc>
        <w:tc>
          <w:tcPr>
            <w:tcW w:w="935" w:type="dxa"/>
            <w:vAlign w:val="center"/>
          </w:tcPr>
          <w:p w:rsidR="00E13506" w:rsidRPr="0016035C" w:rsidRDefault="00E13506" w:rsidP="00AE15A4">
            <w:pPr>
              <w:jc w:val="center"/>
              <w:rPr>
                <w:sz w:val="18"/>
                <w:szCs w:val="18"/>
              </w:rPr>
            </w:pPr>
            <w:r w:rsidRPr="0016035C">
              <w:rPr>
                <w:sz w:val="18"/>
                <w:szCs w:val="18"/>
              </w:rPr>
              <w:t>709</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94,8</w:t>
            </w:r>
          </w:p>
        </w:tc>
        <w:tc>
          <w:tcPr>
            <w:tcW w:w="935" w:type="dxa"/>
            <w:vAlign w:val="center"/>
          </w:tcPr>
          <w:p w:rsidR="00E13506" w:rsidRPr="0016035C" w:rsidRDefault="00E13506" w:rsidP="00AE15A4">
            <w:pPr>
              <w:jc w:val="center"/>
              <w:rPr>
                <w:sz w:val="18"/>
                <w:szCs w:val="18"/>
              </w:rPr>
            </w:pPr>
            <w:r w:rsidRPr="0016035C">
              <w:rPr>
                <w:sz w:val="18"/>
                <w:szCs w:val="18"/>
              </w:rPr>
              <w:t>47,7</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т.ч. в с/х предприятиях</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810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97,6</w:t>
            </w: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sz w:val="18"/>
                <w:szCs w:val="18"/>
              </w:rPr>
            </w:pPr>
          </w:p>
        </w:tc>
      </w:tr>
      <w:tr w:rsidR="00E13506" w:rsidRPr="0016035C" w:rsidTr="00AE15A4">
        <w:tc>
          <w:tcPr>
            <w:tcW w:w="4301" w:type="dxa"/>
          </w:tcPr>
          <w:p w:rsidR="00E13506" w:rsidRPr="0016035C" w:rsidRDefault="00E13506" w:rsidP="00AE15A4">
            <w:pPr>
              <w:rPr>
                <w:sz w:val="16"/>
                <w:szCs w:val="16"/>
              </w:rPr>
            </w:pPr>
            <w:r w:rsidRPr="0016035C">
              <w:rPr>
                <w:sz w:val="16"/>
                <w:szCs w:val="16"/>
              </w:rPr>
              <w:t>свиней</w:t>
            </w:r>
          </w:p>
        </w:tc>
        <w:tc>
          <w:tcPr>
            <w:tcW w:w="935" w:type="dxa"/>
          </w:tcPr>
          <w:p w:rsidR="00E13506" w:rsidRPr="0016035C" w:rsidRDefault="00E13506" w:rsidP="00AE15A4">
            <w:pPr>
              <w:rPr>
                <w:sz w:val="18"/>
                <w:szCs w:val="18"/>
              </w:rPr>
            </w:pP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highlight w:val="yellow"/>
              </w:rPr>
            </w:pPr>
          </w:p>
        </w:tc>
      </w:tr>
      <w:tr w:rsidR="00E13506" w:rsidRPr="0016035C" w:rsidTr="00AE15A4">
        <w:trPr>
          <w:trHeight w:val="135"/>
        </w:trPr>
        <w:tc>
          <w:tcPr>
            <w:tcW w:w="4301" w:type="dxa"/>
          </w:tcPr>
          <w:p w:rsidR="00E13506" w:rsidRPr="0016035C" w:rsidRDefault="00E13506" w:rsidP="00AE15A4">
            <w:pPr>
              <w:rPr>
                <w:sz w:val="16"/>
                <w:szCs w:val="16"/>
              </w:rPr>
            </w:pPr>
            <w:r w:rsidRPr="0016035C">
              <w:rPr>
                <w:sz w:val="16"/>
                <w:szCs w:val="16"/>
              </w:rPr>
              <w:t>Во всех категориях хозяйств</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1049</w:t>
            </w:r>
          </w:p>
        </w:tc>
        <w:tc>
          <w:tcPr>
            <w:tcW w:w="935" w:type="dxa"/>
            <w:vAlign w:val="center"/>
          </w:tcPr>
          <w:p w:rsidR="00E13506" w:rsidRPr="0016035C" w:rsidRDefault="00E13506" w:rsidP="00AE15A4">
            <w:pPr>
              <w:jc w:val="center"/>
              <w:rPr>
                <w:sz w:val="18"/>
                <w:szCs w:val="18"/>
              </w:rPr>
            </w:pPr>
            <w:r w:rsidRPr="0016035C">
              <w:rPr>
                <w:sz w:val="18"/>
                <w:szCs w:val="18"/>
              </w:rPr>
              <w:t>1050</w:t>
            </w:r>
          </w:p>
        </w:tc>
        <w:tc>
          <w:tcPr>
            <w:tcW w:w="935" w:type="dxa"/>
            <w:vAlign w:val="center"/>
          </w:tcPr>
          <w:p w:rsidR="00E13506" w:rsidRPr="0016035C" w:rsidRDefault="00E13506" w:rsidP="00AE15A4">
            <w:pPr>
              <w:jc w:val="center"/>
              <w:rPr>
                <w:sz w:val="18"/>
                <w:szCs w:val="18"/>
              </w:rPr>
            </w:pPr>
            <w:r w:rsidRPr="0016035C">
              <w:rPr>
                <w:sz w:val="18"/>
                <w:szCs w:val="18"/>
              </w:rPr>
              <w:t>1049</w:t>
            </w:r>
          </w:p>
        </w:tc>
        <w:tc>
          <w:tcPr>
            <w:tcW w:w="935" w:type="dxa"/>
            <w:vAlign w:val="center"/>
          </w:tcPr>
          <w:p w:rsidR="00E13506" w:rsidRPr="0016035C" w:rsidRDefault="00E13506" w:rsidP="00AE15A4">
            <w:pPr>
              <w:jc w:val="center"/>
              <w:rPr>
                <w:sz w:val="18"/>
                <w:szCs w:val="18"/>
              </w:rPr>
            </w:pPr>
            <w:r w:rsidRPr="0016035C">
              <w:rPr>
                <w:sz w:val="18"/>
                <w:szCs w:val="18"/>
              </w:rPr>
              <w:t>1049</w:t>
            </w:r>
          </w:p>
        </w:tc>
        <w:tc>
          <w:tcPr>
            <w:tcW w:w="935" w:type="dxa"/>
            <w:vAlign w:val="center"/>
          </w:tcPr>
          <w:p w:rsidR="00E13506" w:rsidRPr="0016035C" w:rsidRDefault="00E13506" w:rsidP="00AE15A4">
            <w:pPr>
              <w:jc w:val="center"/>
              <w:rPr>
                <w:sz w:val="18"/>
                <w:szCs w:val="18"/>
              </w:rPr>
            </w:pPr>
            <w:r w:rsidRPr="0016035C">
              <w:rPr>
                <w:sz w:val="18"/>
                <w:szCs w:val="18"/>
              </w:rPr>
              <w:t>1049</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r w:rsidRPr="0016035C">
              <w:rPr>
                <w:sz w:val="18"/>
                <w:szCs w:val="18"/>
              </w:rPr>
              <w:t>103,5</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c>
          <w:tcPr>
            <w:tcW w:w="935" w:type="dxa"/>
            <w:vAlign w:val="center"/>
          </w:tcPr>
          <w:p w:rsidR="00E13506" w:rsidRPr="0016035C" w:rsidRDefault="00E13506" w:rsidP="00AE15A4">
            <w:pPr>
              <w:jc w:val="center"/>
              <w:rPr>
                <w:sz w:val="18"/>
                <w:szCs w:val="18"/>
              </w:rPr>
            </w:pPr>
            <w:r w:rsidRPr="0016035C">
              <w:rPr>
                <w:sz w:val="18"/>
                <w:szCs w:val="18"/>
              </w:rPr>
              <w:t>100</w:t>
            </w:r>
          </w:p>
        </w:tc>
      </w:tr>
      <w:tr w:rsidR="00E13506" w:rsidRPr="0016035C" w:rsidTr="00AE15A4">
        <w:tc>
          <w:tcPr>
            <w:tcW w:w="4301" w:type="dxa"/>
          </w:tcPr>
          <w:p w:rsidR="00E13506" w:rsidRPr="0016035C" w:rsidRDefault="00E13506" w:rsidP="00AE15A4">
            <w:pPr>
              <w:rPr>
                <w:sz w:val="16"/>
                <w:szCs w:val="16"/>
              </w:rPr>
            </w:pPr>
            <w:r w:rsidRPr="0016035C">
              <w:rPr>
                <w:sz w:val="16"/>
                <w:szCs w:val="16"/>
              </w:rPr>
              <w:t>в т.ч. в с/х предприятиях</w:t>
            </w:r>
          </w:p>
        </w:tc>
        <w:tc>
          <w:tcPr>
            <w:tcW w:w="935" w:type="dxa"/>
          </w:tcPr>
          <w:p w:rsidR="00E13506" w:rsidRPr="0016035C" w:rsidRDefault="00E13506" w:rsidP="00AE15A4">
            <w:pPr>
              <w:rPr>
                <w:sz w:val="18"/>
                <w:szCs w:val="18"/>
              </w:rPr>
            </w:pPr>
            <w:r w:rsidRPr="0016035C">
              <w:rPr>
                <w:sz w:val="18"/>
                <w:szCs w:val="18"/>
              </w:rPr>
              <w:t>гол.</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highlight w:val="yellow"/>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c>
          <w:tcPr>
            <w:tcW w:w="935" w:type="dxa"/>
            <w:vAlign w:val="center"/>
          </w:tcPr>
          <w:p w:rsidR="00E13506" w:rsidRPr="0016035C" w:rsidRDefault="00E13506" w:rsidP="00AE15A4">
            <w:pPr>
              <w:jc w:val="center"/>
              <w:rPr>
                <w:sz w:val="18"/>
                <w:szCs w:val="18"/>
              </w:rPr>
            </w:pPr>
            <w:r w:rsidRPr="0016035C">
              <w:rPr>
                <w:sz w:val="18"/>
                <w:szCs w:val="18"/>
              </w:rPr>
              <w:t>0</w:t>
            </w:r>
          </w:p>
        </w:tc>
      </w:tr>
      <w:tr w:rsidR="00E13506" w:rsidRPr="0016035C" w:rsidTr="00AE15A4">
        <w:tc>
          <w:tcPr>
            <w:tcW w:w="4301" w:type="dxa"/>
          </w:tcPr>
          <w:p w:rsidR="00E13506" w:rsidRPr="0016035C" w:rsidRDefault="00E13506" w:rsidP="00AE15A4">
            <w:pPr>
              <w:rPr>
                <w:sz w:val="16"/>
                <w:szCs w:val="16"/>
              </w:rPr>
            </w:pPr>
            <w:r w:rsidRPr="0016035C">
              <w:rPr>
                <w:sz w:val="16"/>
                <w:szCs w:val="16"/>
              </w:rPr>
              <w:t>темп роста (снижения) к пред. году</w:t>
            </w:r>
          </w:p>
        </w:tc>
        <w:tc>
          <w:tcPr>
            <w:tcW w:w="935" w:type="dxa"/>
          </w:tcPr>
          <w:p w:rsidR="00E13506" w:rsidRPr="0016035C" w:rsidRDefault="00E13506" w:rsidP="00AE15A4">
            <w:pPr>
              <w:rPr>
                <w:sz w:val="18"/>
                <w:szCs w:val="18"/>
              </w:rPr>
            </w:pPr>
            <w:r w:rsidRPr="0016035C">
              <w:rPr>
                <w:sz w:val="18"/>
                <w:szCs w:val="18"/>
              </w:rPr>
              <w:t>%</w:t>
            </w:r>
          </w:p>
        </w:tc>
        <w:tc>
          <w:tcPr>
            <w:tcW w:w="935" w:type="dxa"/>
            <w:vAlign w:val="center"/>
          </w:tcPr>
          <w:p w:rsidR="00E13506" w:rsidRPr="0016035C" w:rsidRDefault="00E13506" w:rsidP="00AE15A4">
            <w:pPr>
              <w:jc w:val="center"/>
              <w:rPr>
                <w:sz w:val="18"/>
                <w:szCs w:val="18"/>
              </w:rPr>
            </w:pPr>
          </w:p>
        </w:tc>
        <w:tc>
          <w:tcPr>
            <w:tcW w:w="935" w:type="dxa"/>
            <w:vAlign w:val="center"/>
          </w:tcPr>
          <w:p w:rsidR="00E13506" w:rsidRPr="0016035C" w:rsidRDefault="00E13506" w:rsidP="00AE15A4">
            <w:pPr>
              <w:jc w:val="center"/>
              <w:rPr>
                <w:color w:val="999999"/>
                <w:sz w:val="18"/>
                <w:szCs w:val="18"/>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c>
          <w:tcPr>
            <w:tcW w:w="935" w:type="dxa"/>
            <w:vAlign w:val="center"/>
          </w:tcPr>
          <w:p w:rsidR="00E13506" w:rsidRPr="0016035C" w:rsidRDefault="00E13506" w:rsidP="00AE15A4">
            <w:pPr>
              <w:jc w:val="center"/>
              <w:rPr>
                <w:color w:val="999999"/>
                <w:sz w:val="18"/>
                <w:szCs w:val="18"/>
                <w:highlight w:val="yellow"/>
              </w:rPr>
            </w:pPr>
          </w:p>
        </w:tc>
      </w:tr>
    </w:tbl>
    <w:p w:rsidR="00E13506" w:rsidRPr="00493149" w:rsidRDefault="00E13506" w:rsidP="00E13506">
      <w:pPr>
        <w:jc w:val="center"/>
        <w:rPr>
          <w:b/>
          <w:bCs/>
        </w:rPr>
      </w:pPr>
    </w:p>
    <w:p w:rsidR="00E13506" w:rsidRPr="00493149" w:rsidRDefault="00E13506" w:rsidP="00E13506">
      <w:pPr>
        <w:jc w:val="center"/>
        <w:rPr>
          <w:b/>
          <w:bCs/>
        </w:rPr>
      </w:pPr>
    </w:p>
    <w:p w:rsidR="00E13506" w:rsidRPr="00493149" w:rsidRDefault="00E13506" w:rsidP="00E13506">
      <w:pPr>
        <w:jc w:val="center"/>
        <w:rPr>
          <w:b/>
          <w:bCs/>
        </w:rPr>
        <w:sectPr w:rsidR="00E13506" w:rsidRPr="00493149" w:rsidSect="00B545E9">
          <w:pgSz w:w="11906" w:h="16838"/>
          <w:pgMar w:top="539" w:right="567" w:bottom="720" w:left="1616" w:header="709" w:footer="709" w:gutter="0"/>
          <w:cols w:space="708"/>
          <w:docGrid w:linePitch="360"/>
        </w:sectPr>
      </w:pPr>
    </w:p>
    <w:p w:rsidR="00E13506" w:rsidRPr="0016035C" w:rsidRDefault="00E13506" w:rsidP="00E13506">
      <w:pPr>
        <w:jc w:val="center"/>
        <w:rPr>
          <w:b/>
          <w:bCs/>
        </w:rPr>
      </w:pPr>
      <w:r w:rsidRPr="0016035C">
        <w:rPr>
          <w:b/>
          <w:bCs/>
        </w:rPr>
        <w:lastRenderedPageBreak/>
        <w:t xml:space="preserve">ПОЯСНИТЕЛЬНАЯ  ЗАПИСКА   </w:t>
      </w:r>
    </w:p>
    <w:p w:rsidR="00E13506" w:rsidRPr="0016035C" w:rsidRDefault="00E13506" w:rsidP="00E13506">
      <w:pPr>
        <w:jc w:val="center"/>
        <w:rPr>
          <w:b/>
          <w:bCs/>
        </w:rPr>
      </w:pPr>
      <w:r w:rsidRPr="0016035C">
        <w:rPr>
          <w:b/>
          <w:bCs/>
        </w:rPr>
        <w:t xml:space="preserve">К  ОСНОВНЫМ  ПОКАЗАТЕЛЯМ  ПРОГНОЗА  СОЦИАЛЬНО- </w:t>
      </w:r>
    </w:p>
    <w:p w:rsidR="00E13506" w:rsidRPr="0016035C" w:rsidRDefault="00E13506" w:rsidP="00E13506">
      <w:pPr>
        <w:jc w:val="center"/>
        <w:rPr>
          <w:b/>
          <w:bCs/>
        </w:rPr>
      </w:pPr>
      <w:r w:rsidRPr="0016035C">
        <w:rPr>
          <w:b/>
          <w:bCs/>
        </w:rPr>
        <w:t>ЭКОНОМИЧЕСКОГО  РАЗВИТИЯ  КАСТОРЕНСКОГО  РАЙОНА</w:t>
      </w:r>
    </w:p>
    <w:p w:rsidR="00E13506" w:rsidRPr="0016035C" w:rsidRDefault="00E13506" w:rsidP="00E13506">
      <w:pPr>
        <w:jc w:val="center"/>
        <w:rPr>
          <w:b/>
          <w:bCs/>
        </w:rPr>
      </w:pPr>
      <w:r w:rsidRPr="0016035C">
        <w:rPr>
          <w:b/>
          <w:bCs/>
        </w:rPr>
        <w:t xml:space="preserve">  НА  2021 ГОД  И  ОСНОВНЫХ  ПАРАМЕТРОВ  ПРОГНОЗА  СОЦИАЛЬНО – ЭКОНОМИЧЕСКОГО  РАЗВИТИЯ  КАСТОРЕНСКОГО  РАОНА  КУРСКОЙ  ОБЛАСТИ  ДО  2023 ГОДА  </w:t>
      </w:r>
    </w:p>
    <w:p w:rsidR="00E13506" w:rsidRPr="0016035C" w:rsidRDefault="00E13506" w:rsidP="00E13506">
      <w:pPr>
        <w:jc w:val="center"/>
        <w:rPr>
          <w:b/>
          <w:bCs/>
        </w:rPr>
      </w:pPr>
    </w:p>
    <w:p w:rsidR="00E13506" w:rsidRPr="0016035C" w:rsidRDefault="00E13506" w:rsidP="00E13506">
      <w:r w:rsidRPr="0016035C">
        <w:rPr>
          <w:b/>
          <w:bCs/>
        </w:rPr>
        <w:t xml:space="preserve">           </w:t>
      </w:r>
      <w:r w:rsidRPr="0016035C">
        <w:t>Главной  целью  социально – экономического  развития  района  является  рост  уровня  жизни    его  населения, достижение  социальной  стабильности  за  счет  опережающего  роста  объемов  производства  продукции  и  услуг  в  реальном  секторе  экономики.</w:t>
      </w:r>
    </w:p>
    <w:p w:rsidR="00E13506" w:rsidRPr="0016035C" w:rsidRDefault="00E13506" w:rsidP="00E13506">
      <w:pPr>
        <w:shd w:val="clear" w:color="auto" w:fill="FFFFFF"/>
        <w:jc w:val="both"/>
      </w:pPr>
      <w:r w:rsidRPr="0016035C">
        <w:t xml:space="preserve">           Прогноз социально – экономического развития муниципального района «Касторенский район» на 2021 год и плановый период 2022 – 2023 годов подготовлен финансово – экономическим управлением и отделом аграрной политики Администрации Касторенского района Курской области на основании : </w:t>
      </w:r>
    </w:p>
    <w:p w:rsidR="00E13506" w:rsidRPr="0016035C" w:rsidRDefault="00E13506" w:rsidP="00E13506">
      <w:pPr>
        <w:shd w:val="clear" w:color="auto" w:fill="FFFFFF"/>
        <w:jc w:val="both"/>
      </w:pPr>
      <w:r w:rsidRPr="0016035C">
        <w:t xml:space="preserve">                          -    Бюджетного  кодекса Российской Федерации;</w:t>
      </w:r>
    </w:p>
    <w:p w:rsidR="00E13506" w:rsidRPr="0016035C" w:rsidRDefault="00E13506" w:rsidP="00E13506">
      <w:pPr>
        <w:shd w:val="clear" w:color="auto" w:fill="FFFFFF"/>
        <w:jc w:val="both"/>
      </w:pPr>
      <w:r w:rsidRPr="0016035C">
        <w:t xml:space="preserve">                          - статистических данных о социально – экономическом развитии муниципального района «Касторенский район» за 2019 год и истекший период 2020 года;</w:t>
      </w:r>
    </w:p>
    <w:p w:rsidR="00E13506" w:rsidRPr="0016035C" w:rsidRDefault="00E13506" w:rsidP="00E13506">
      <w:pPr>
        <w:shd w:val="clear" w:color="auto" w:fill="FFFFFF"/>
        <w:jc w:val="both"/>
      </w:pPr>
      <w:r w:rsidRPr="0016035C">
        <w:t xml:space="preserve">                          -  анализа состояния экономики муниципального района «Касторенский район» в 2020 году;</w:t>
      </w:r>
    </w:p>
    <w:p w:rsidR="00E13506" w:rsidRPr="0016035C" w:rsidRDefault="00E13506" w:rsidP="00E13506">
      <w:pPr>
        <w:shd w:val="clear" w:color="auto" w:fill="FFFFFF"/>
        <w:jc w:val="both"/>
      </w:pPr>
      <w:r w:rsidRPr="0016035C">
        <w:t xml:space="preserve">                          -   предложений хозяйствующих по планированию своей деятельности на 2021 год и на период до 2023 года.</w:t>
      </w:r>
    </w:p>
    <w:p w:rsidR="00E13506" w:rsidRPr="0016035C" w:rsidRDefault="00E13506" w:rsidP="00E13506">
      <w:pPr>
        <w:shd w:val="clear" w:color="auto" w:fill="FFFFFF"/>
        <w:jc w:val="both"/>
      </w:pPr>
      <w:r w:rsidRPr="0016035C">
        <w:t xml:space="preserve">             Согласно статье 173 бюджетного кодекса Российской Федерации прогноз разработан путём уточнения показателей прогноза на 2021 и 2022 годы и добавлением параметров 2023 года.       </w:t>
      </w:r>
    </w:p>
    <w:p w:rsidR="00E13506" w:rsidRPr="0016035C" w:rsidRDefault="00E13506" w:rsidP="00E13506">
      <w:pPr>
        <w:shd w:val="clear" w:color="auto" w:fill="FFFFFF"/>
        <w:jc w:val="both"/>
      </w:pPr>
      <w:r w:rsidRPr="0016035C">
        <w:t xml:space="preserve">             В соответствии с постановлением Администрации Курской области от 22.11.2007 г. № 252 «О порядке представления местными администрациями в Администрацию Курской области документов и материалов, необходимых для подготовки заключений о соответствии требованиям бюджетного законодательства Российской Федерации проектов местных бюджетов» прогноз социально – экономического развития муниципального района «Касторенский район» на 2021 год и на период до 2023 года согласован с комитетом по экономике и развитию Курской области.</w:t>
      </w:r>
    </w:p>
    <w:p w:rsidR="00E13506" w:rsidRPr="0016035C" w:rsidRDefault="00E13506" w:rsidP="00E13506">
      <w:pPr>
        <w:shd w:val="clear" w:color="auto" w:fill="FFFFFF"/>
        <w:jc w:val="both"/>
      </w:pPr>
      <w:r w:rsidRPr="0016035C">
        <w:t xml:space="preserve">                 </w:t>
      </w:r>
    </w:p>
    <w:p w:rsidR="00E13506" w:rsidRPr="0016035C" w:rsidRDefault="00E13506" w:rsidP="00E13506">
      <w:pPr>
        <w:jc w:val="center"/>
        <w:rPr>
          <w:b/>
          <w:bCs/>
        </w:rPr>
      </w:pPr>
      <w:r w:rsidRPr="0016035C">
        <w:rPr>
          <w:b/>
          <w:bCs/>
        </w:rPr>
        <w:t>Сельское  хозяйство</w:t>
      </w:r>
    </w:p>
    <w:p w:rsidR="00E13506" w:rsidRPr="0016035C" w:rsidRDefault="00E13506" w:rsidP="00E13506">
      <w:pPr>
        <w:shd w:val="clear" w:color="auto" w:fill="FFFFFF"/>
        <w:jc w:val="center"/>
      </w:pPr>
    </w:p>
    <w:p w:rsidR="00E13506" w:rsidRPr="0016035C" w:rsidRDefault="00E13506" w:rsidP="00E13506">
      <w:pPr>
        <w:ind w:firstLine="567"/>
        <w:jc w:val="both"/>
      </w:pPr>
      <w:r w:rsidRPr="0016035C">
        <w:t>Сельское хозяйство Касторенского муниципального района – важная сфера экономической деятельности по производству сельскохозяйственной продукции и оказанию услуг в целях обеспечения населения качественными продуктами питания, промышленности – сырьем, а также  содействия устойчивому развитию сельских территорий.</w:t>
      </w:r>
    </w:p>
    <w:p w:rsidR="00E13506" w:rsidRPr="0016035C" w:rsidRDefault="00E13506" w:rsidP="00E13506">
      <w:pPr>
        <w:ind w:firstLine="567"/>
        <w:jc w:val="both"/>
      </w:pPr>
      <w:r w:rsidRPr="0016035C">
        <w:t>Привлечение инвестиций в агропромышленный комплекс, мобилизация внутренних резервов, повышение эффективности управления способствуют росту сельскохозяйственного производства.</w:t>
      </w:r>
    </w:p>
    <w:p w:rsidR="00E13506" w:rsidRPr="0016035C" w:rsidRDefault="00E13506" w:rsidP="00E13506">
      <w:pPr>
        <w:jc w:val="both"/>
      </w:pPr>
      <w:r w:rsidRPr="0016035C">
        <w:tab/>
        <w:t xml:space="preserve">В состав агропромышленного комплекса входят 8 сельскохозяйственных организаций различных форм собственности, в том числе инвестиционные компании:  ПАО «Моснефтегазстройкомплект» (ООО «Агрокомплекс «Олымский»), ООО УК «Волго-Дон Агро-Инвест» (ЗАО «Касторное-АГРО-Инвест»),  ЗАО «Агрокомплекс «Мансурово» (ОАО «Александровский конный завод №12»), ООО «Ряба» (ООО «Горяйново-Агро»),  «РусАгро» (ООО «Кшень-агро»), ОАО «Группа Черкизово» (ООО «Черкизово-растениеводство») и  40 крестьянских (фермерских) хозяйств, около 4000 ЛПХ.  </w:t>
      </w:r>
    </w:p>
    <w:p w:rsidR="00E13506" w:rsidRPr="0016035C" w:rsidRDefault="00E13506" w:rsidP="00E13506">
      <w:pPr>
        <w:ind w:firstLine="567"/>
        <w:jc w:val="both"/>
      </w:pPr>
      <w:r w:rsidRPr="0016035C">
        <w:t xml:space="preserve">В 2019 году под  посевами   было занято 80,2 тыс.га. С площади 43,3 тыс. га получено 212,4 тыс.т. зерновых (97,6% к </w:t>
      </w:r>
      <w:smartTag w:uri="urn:schemas-microsoft-com:office:smarttags" w:element="metricconverter">
        <w:smartTagPr>
          <w:attr w:name="ProductID" w:val="2018 г"/>
        </w:smartTagPr>
        <w:r w:rsidRPr="0016035C">
          <w:t>2018 г</w:t>
        </w:r>
      </w:smartTag>
      <w:r w:rsidRPr="0016035C">
        <w:t xml:space="preserve">.). Сахарной свёклы  получено 450,5 тыс.т. (134,7% к </w:t>
      </w:r>
      <w:smartTag w:uri="urn:schemas-microsoft-com:office:smarttags" w:element="metricconverter">
        <w:smartTagPr>
          <w:attr w:name="ProductID" w:val="2018 г"/>
        </w:smartTagPr>
        <w:r w:rsidRPr="0016035C">
          <w:t>2018 г</w:t>
        </w:r>
      </w:smartTag>
      <w:r w:rsidRPr="0016035C">
        <w:t xml:space="preserve">.) с площади </w:t>
      </w:r>
      <w:smartTag w:uri="urn:schemas-microsoft-com:office:smarttags" w:element="metricconverter">
        <w:smartTagPr>
          <w:attr w:name="ProductID" w:val="8280 га"/>
        </w:smartTagPr>
        <w:r w:rsidRPr="0016035C">
          <w:t>8280 га</w:t>
        </w:r>
      </w:smartTag>
      <w:r w:rsidRPr="0016035C">
        <w:t xml:space="preserve"> (114,6 % к </w:t>
      </w:r>
      <w:smartTag w:uri="urn:schemas-microsoft-com:office:smarttags" w:element="metricconverter">
        <w:smartTagPr>
          <w:attr w:name="ProductID" w:val="2018 г"/>
        </w:smartTagPr>
        <w:r w:rsidRPr="0016035C">
          <w:t>2018 г</w:t>
        </w:r>
      </w:smartTag>
      <w:r w:rsidRPr="0016035C">
        <w:t>.).</w:t>
      </w:r>
    </w:p>
    <w:p w:rsidR="00E13506" w:rsidRPr="0016035C" w:rsidRDefault="00E13506" w:rsidP="00E13506">
      <w:pPr>
        <w:ind w:firstLine="567"/>
        <w:jc w:val="both"/>
      </w:pPr>
      <w:r w:rsidRPr="0016035C">
        <w:t xml:space="preserve">В 2020 году посевная площадь составила 80,3 тыс.га. (100,1%  к </w:t>
      </w:r>
      <w:smartTag w:uri="urn:schemas-microsoft-com:office:smarttags" w:element="metricconverter">
        <w:smartTagPr>
          <w:attr w:name="ProductID" w:val="2019 г"/>
        </w:smartTagPr>
        <w:r w:rsidRPr="0016035C">
          <w:t>2019 г</w:t>
        </w:r>
      </w:smartTag>
      <w:r w:rsidRPr="0016035C">
        <w:t xml:space="preserve">.). Площадь зерновых увеличилась на 9 тыс. га и составила 52,3 тыс. га. Получили 272 тыс. тонн зерновых (с кукурузой на зерно) (128% к </w:t>
      </w:r>
      <w:smartTag w:uri="urn:schemas-microsoft-com:office:smarttags" w:element="metricconverter">
        <w:smartTagPr>
          <w:attr w:name="ProductID" w:val="2019 г"/>
        </w:smartTagPr>
        <w:r w:rsidRPr="0016035C">
          <w:t>2019 г</w:t>
        </w:r>
      </w:smartTag>
      <w:r w:rsidRPr="0016035C">
        <w:t>.).</w:t>
      </w:r>
    </w:p>
    <w:p w:rsidR="00E13506" w:rsidRPr="0016035C" w:rsidRDefault="00E13506" w:rsidP="00E13506">
      <w:pPr>
        <w:ind w:firstLine="567"/>
        <w:jc w:val="both"/>
      </w:pPr>
      <w:r w:rsidRPr="0016035C">
        <w:t xml:space="preserve">В текущем году было посеяно </w:t>
      </w:r>
      <w:smartTag w:uri="urn:schemas-microsoft-com:office:smarttags" w:element="metricconverter">
        <w:smartTagPr>
          <w:attr w:name="ProductID" w:val="2019 г"/>
        </w:smartTagPr>
        <w:r w:rsidRPr="0016035C">
          <w:t>8830 га</w:t>
        </w:r>
      </w:smartTag>
      <w:r w:rsidRPr="0016035C">
        <w:t xml:space="preserve"> сахарной свеклы. </w:t>
      </w:r>
      <w:smartTag w:uri="urn:schemas-microsoft-com:office:smarttags" w:element="metricconverter">
        <w:smartTagPr>
          <w:attr w:name="ProductID" w:val="2019 г"/>
        </w:smartTagPr>
        <w:r w:rsidRPr="0016035C">
          <w:t>315 га</w:t>
        </w:r>
      </w:smartTag>
      <w:r w:rsidRPr="0016035C">
        <w:t xml:space="preserve"> посевов сахарной свеклы были списаны вследствие выдувания растений. Из-за длительного периода засухи и суховеев </w:t>
      </w:r>
      <w:r w:rsidRPr="0016035C">
        <w:lastRenderedPageBreak/>
        <w:t xml:space="preserve">снизилась урожайность относительно </w:t>
      </w:r>
      <w:smartTag w:uri="urn:schemas-microsoft-com:office:smarttags" w:element="metricconverter">
        <w:smartTagPr>
          <w:attr w:name="ProductID" w:val="2019 г"/>
        </w:smartTagPr>
        <w:r w:rsidRPr="0016035C">
          <w:t>2019 г</w:t>
        </w:r>
      </w:smartTag>
      <w:r w:rsidRPr="0016035C">
        <w:t xml:space="preserve">. и, как следствие, снижение планируемого валового сбора - 322 тыс. тонн (71,5% к </w:t>
      </w:r>
      <w:smartTag w:uri="urn:schemas-microsoft-com:office:smarttags" w:element="metricconverter">
        <w:smartTagPr>
          <w:attr w:name="ProductID" w:val="2019 г"/>
        </w:smartTagPr>
        <w:r w:rsidRPr="0016035C">
          <w:t>2019 г</w:t>
        </w:r>
      </w:smartTag>
      <w:r w:rsidRPr="0016035C">
        <w:t>.)  при урожайности 378 ц/га.</w:t>
      </w:r>
    </w:p>
    <w:p w:rsidR="00E13506" w:rsidRPr="0016035C" w:rsidRDefault="00E13506" w:rsidP="00E13506">
      <w:pPr>
        <w:ind w:firstLine="567"/>
        <w:jc w:val="both"/>
      </w:pPr>
      <w:r w:rsidRPr="0016035C">
        <w:t xml:space="preserve">Основными производителями зерна и сахарной свеклы остаются сельскохозяйственные организации. Доля их в производстве зерна в 2020 году составила  78,5% , сахарной свеклы 100 %.      </w:t>
      </w:r>
    </w:p>
    <w:p w:rsidR="00E13506" w:rsidRPr="0016035C" w:rsidRDefault="00E13506" w:rsidP="00E13506">
      <w:pPr>
        <w:ind w:firstLine="567"/>
        <w:jc w:val="both"/>
      </w:pPr>
      <w:r w:rsidRPr="0016035C">
        <w:t xml:space="preserve">В 2020 году  в хозяйствах всех категорий насчитывается 2268 голов  крупного рогатого скота (61,1% к </w:t>
      </w:r>
      <w:smartTag w:uri="urn:schemas-microsoft-com:office:smarttags" w:element="metricconverter">
        <w:smartTagPr>
          <w:attr w:name="ProductID" w:val="2019 г"/>
        </w:smartTagPr>
        <w:r w:rsidRPr="0016035C">
          <w:t>2019 г</w:t>
        </w:r>
      </w:smartTag>
      <w:r w:rsidRPr="0016035C">
        <w:t xml:space="preserve">.), в том числе 709 голов коров (47,7% к </w:t>
      </w:r>
      <w:smartTag w:uri="urn:schemas-microsoft-com:office:smarttags" w:element="metricconverter">
        <w:smartTagPr>
          <w:attr w:name="ProductID" w:val="2019 г"/>
        </w:smartTagPr>
        <w:r w:rsidRPr="0016035C">
          <w:t>2019 г</w:t>
        </w:r>
      </w:smartTag>
      <w:r w:rsidRPr="0016035C">
        <w:t>). Валовое производство молока в 2020 году  по району составит 3973 тонн.</w:t>
      </w:r>
    </w:p>
    <w:p w:rsidR="00E13506" w:rsidRPr="0016035C" w:rsidRDefault="00E13506" w:rsidP="00E13506">
      <w:pPr>
        <w:ind w:firstLine="567"/>
        <w:jc w:val="both"/>
      </w:pPr>
      <w:r w:rsidRPr="0016035C">
        <w:t xml:space="preserve">Надой молока по району снизился к уровню </w:t>
      </w:r>
      <w:smartTag w:uri="urn:schemas-microsoft-com:office:smarttags" w:element="metricconverter">
        <w:smartTagPr>
          <w:attr w:name="ProductID" w:val="2019 г"/>
        </w:smartTagPr>
        <w:r w:rsidRPr="0016035C">
          <w:t>2019 г</w:t>
        </w:r>
      </w:smartTag>
      <w:r w:rsidRPr="0016035C">
        <w:t xml:space="preserve">., т.к. единственное  сельхозпредприятие района ООО «Агрокомплекс «Олымский», которое занималось разведением КРС,  в текущем году полностью ликвидировало отрасль животноводства.  Всё поголовье реализовано. </w:t>
      </w:r>
    </w:p>
    <w:p w:rsidR="00E13506" w:rsidRPr="0016035C" w:rsidRDefault="00E13506" w:rsidP="00E13506">
      <w:pPr>
        <w:ind w:firstLine="567"/>
        <w:jc w:val="both"/>
      </w:pPr>
      <w:r w:rsidRPr="0016035C">
        <w:t>В дальнейшем сельхозпредприятия района планируют работать стабильно, постепенно увеличивая производство продукции.</w:t>
      </w:r>
    </w:p>
    <w:p w:rsidR="00E13506" w:rsidRPr="0016035C" w:rsidRDefault="00E13506" w:rsidP="00E13506">
      <w:pPr>
        <w:jc w:val="both"/>
      </w:pPr>
    </w:p>
    <w:p w:rsidR="00E13506" w:rsidRPr="0016035C" w:rsidRDefault="00E13506" w:rsidP="00E13506">
      <w:pPr>
        <w:jc w:val="center"/>
        <w:rPr>
          <w:b/>
          <w:bCs/>
        </w:rPr>
      </w:pPr>
      <w:r w:rsidRPr="0016035C">
        <w:rPr>
          <w:b/>
          <w:bCs/>
        </w:rPr>
        <w:t>Промышленность</w:t>
      </w:r>
    </w:p>
    <w:p w:rsidR="00E13506" w:rsidRPr="0016035C" w:rsidRDefault="00E13506" w:rsidP="00E13506">
      <w:pPr>
        <w:jc w:val="center"/>
      </w:pPr>
    </w:p>
    <w:p w:rsidR="00E13506" w:rsidRPr="0016035C" w:rsidRDefault="00E13506" w:rsidP="00E13506">
      <w:pPr>
        <w:ind w:firstLine="708"/>
        <w:jc w:val="both"/>
      </w:pPr>
      <w:r w:rsidRPr="0016035C">
        <w:t xml:space="preserve">Промышленное производство Касторенского района представлено двумя основными предприятиями пищевой и перерабатывающей промышленности: ООО «Олымский сахарный завод», и ООО «Промконсервы». </w:t>
      </w:r>
    </w:p>
    <w:p w:rsidR="00E13506" w:rsidRPr="0016035C" w:rsidRDefault="00E13506" w:rsidP="00E13506">
      <w:pPr>
        <w:ind w:firstLine="708"/>
        <w:jc w:val="both"/>
      </w:pPr>
      <w:r w:rsidRPr="0016035C">
        <w:t xml:space="preserve">В 2019 году объём отгруженной продукции в целом по району в стоимостном выражении снизился на 16,6% и составил 3563210,8 тыс. рублей. Основной причиной явилось реализация значительной доли произведенной в 2019 году продукции  ООО «Олымский сахарный завод» в текущем 2020 году. В 2020 году планируется сохранение объёмов отгруженной продукции в 2019 году. В 2021-2023 годах, в связи с реализацией на территории района инвестиционного проекта ООО «Курскагротерминал» (группа компаний Содружество) по строительству маслоэкстракционного завода, планируется рост объемов производства по всем видам продукции и к 2023 году объём отгруженной продукции в целом по району составит  30 723 097,1 тыс. рублей, что обусловлено ожидаемыми объемами производства и уровнем цен. </w:t>
      </w:r>
    </w:p>
    <w:p w:rsidR="00E13506" w:rsidRPr="0016035C" w:rsidRDefault="00E13506" w:rsidP="00E13506">
      <w:pPr>
        <w:ind w:firstLine="708"/>
        <w:jc w:val="both"/>
      </w:pPr>
      <w:r w:rsidRPr="0016035C">
        <w:t xml:space="preserve">Подводя  итоги деятельности предприятий за 2019 год надо отметить, что ООО «Олымский сахарный завод» (МО «Посёлок Олымский»), на 16 356 тонн или 17,9 % увеличило объем производства сахара, по сравнению с предыдущим 2018 годом. В связи с чем в 2019 году коэффициент использования производственных мощностей предприятия составил 83,6%. В 2020 году планируется снижение объёмов производства сахара, по сравнению с уровнем 2019 года, а именно  на 16 370,0 тн или на 15,2 %. С 2021 г. планируется рост производства сахара : в 2021 году до уровня  91665,0 тн. или 100,3%,  в 2022 году до уровня  93120 тн или 101,6,%, и в 2023 году до уровня  94 575 тн или 101,6,% . </w:t>
      </w:r>
    </w:p>
    <w:p w:rsidR="00E13506" w:rsidRPr="0016035C" w:rsidRDefault="00E13506" w:rsidP="00E13506">
      <w:pPr>
        <w:ind w:firstLine="708"/>
        <w:jc w:val="both"/>
      </w:pPr>
      <w:r w:rsidRPr="0016035C">
        <w:t>ООО «Промконсервы» (МО «Посёлок Олымский») занимается выпуском двух видов продукции – масло животное и молочные консервы. В 2019 году было произведено молочных консервов 46 393 туб, что на 1 585 туб или 3,5 %, выше,  чем в 2018 году. С 2020 года планируется ежегодный рост объёмов производства консервов молочных в размере  до 2,0%. Объемы производства масла животного увеличился с 9,52 тонны до 74,0 тонны, что обусловлено изменением приоритетов в формировании номенклатуры выпускаемой продукции и договорными обязательствами предприятия перед контрагентами. В последующие периоды планируется производство масла животного на уровне 2018 года, а по молочным консервам к 2023 году выйти на уровень 50 000  туб или на 7,8% к уровню 2019 года.</w:t>
      </w:r>
    </w:p>
    <w:p w:rsidR="00E13506" w:rsidRPr="0016035C" w:rsidRDefault="00E13506" w:rsidP="00E13506">
      <w:pPr>
        <w:ind w:firstLine="708"/>
        <w:jc w:val="both"/>
      </w:pPr>
      <w:r w:rsidRPr="0016035C">
        <w:t xml:space="preserve">   В связи с тем, что основные предприятия ООО «Олымский сахарный завод», ООО «Промконсервы» находятся на территории МО «Посёлок Олымский» объёмы производства по данному муниципальному образованию составляют 99,4% в общем объёме производства в целом по району. </w:t>
      </w:r>
    </w:p>
    <w:p w:rsidR="00E13506" w:rsidRPr="0016035C" w:rsidRDefault="00E13506" w:rsidP="00E13506">
      <w:pPr>
        <w:ind w:firstLine="708"/>
        <w:jc w:val="both"/>
      </w:pPr>
      <w:r w:rsidRPr="0016035C">
        <w:t xml:space="preserve">    В связи с реализацией на территории района инвестиционного проекта ООО «Курскагротерминал» (группа компаний Содружество) по строительству маслоэкстракционного завода к 2023 году ООО «Курскагротерминал» планирует выйти на уровень производства по видам продукции : масло растительное 165 000 тонн, соевый шрот  </w:t>
      </w:r>
      <w:r w:rsidRPr="0016035C">
        <w:lastRenderedPageBreak/>
        <w:t xml:space="preserve">500 000 тонны, соевая оболочка 38 000 тонны, подсолнечный шрот 105 000 тонн, подсолнечная лузга 38 000 тонн.  </w:t>
      </w:r>
    </w:p>
    <w:p w:rsidR="00E13506" w:rsidRPr="0016035C" w:rsidRDefault="00E13506" w:rsidP="00E13506">
      <w:pPr>
        <w:ind w:firstLine="708"/>
        <w:jc w:val="both"/>
      </w:pPr>
    </w:p>
    <w:p w:rsidR="00E13506" w:rsidRPr="0016035C" w:rsidRDefault="00E13506" w:rsidP="00E13506">
      <w:pPr>
        <w:jc w:val="center"/>
        <w:rPr>
          <w:b/>
          <w:bCs/>
        </w:rPr>
      </w:pPr>
      <w:r w:rsidRPr="0016035C">
        <w:rPr>
          <w:b/>
          <w:bCs/>
        </w:rPr>
        <w:t>Строительство</w:t>
      </w:r>
    </w:p>
    <w:p w:rsidR="00E13506" w:rsidRPr="0016035C" w:rsidRDefault="00E13506" w:rsidP="00E13506">
      <w:pPr>
        <w:jc w:val="center"/>
      </w:pPr>
    </w:p>
    <w:p w:rsidR="00E13506" w:rsidRPr="0016035C" w:rsidRDefault="00E13506" w:rsidP="00E13506">
      <w:pPr>
        <w:ind w:firstLine="708"/>
        <w:jc w:val="both"/>
      </w:pPr>
      <w:r w:rsidRPr="0016035C">
        <w:t xml:space="preserve">              На территории Касторенского района из действующих строительных организаций имеется АО «Касторенское ДЭП» (строительство и ремонт автодорог). </w:t>
      </w:r>
    </w:p>
    <w:p w:rsidR="00E13506" w:rsidRPr="0016035C" w:rsidRDefault="00E13506" w:rsidP="00E13506">
      <w:pPr>
        <w:ind w:firstLine="708"/>
        <w:jc w:val="both"/>
      </w:pPr>
      <w:r w:rsidRPr="0016035C">
        <w:t xml:space="preserve">В 2019 году по объём выполненных работ виду деятельности «Строительство» по крупным и средним предприятиям района составил 109,6  млн. рублей, что на 21,0% выше уровня 2018 года, а в целом по району 154,1 млн. рублей, что на 49,0 выше уровня 2018 года, что обусловлено работами по газификации с. Верхотопье Касторенского района Курской области МО «Семеновский сельсовет» и строительством дорог на территории МО «Егорьевский сельсовет» и МО «Лачиновский сельсовет». </w:t>
      </w:r>
    </w:p>
    <w:p w:rsidR="00E13506" w:rsidRPr="0016035C" w:rsidRDefault="00E13506" w:rsidP="00E13506">
      <w:pPr>
        <w:jc w:val="both"/>
        <w:rPr>
          <w:b/>
          <w:bCs/>
        </w:rPr>
      </w:pPr>
      <w:r w:rsidRPr="0016035C">
        <w:t xml:space="preserve"> </w:t>
      </w:r>
      <w:r w:rsidRPr="0016035C">
        <w:rPr>
          <w:b/>
          <w:bCs/>
        </w:rPr>
        <w:t>Газификация</w:t>
      </w:r>
    </w:p>
    <w:p w:rsidR="00E13506" w:rsidRPr="0016035C" w:rsidRDefault="00E13506" w:rsidP="00E13506">
      <w:pPr>
        <w:ind w:firstLine="360"/>
        <w:jc w:val="both"/>
      </w:pPr>
      <w:r w:rsidRPr="0016035C">
        <w:t>В 2019 году проводились работы по газификации с. Верхотопье Касторенского района Курской области МО «Семеновский сельсовет» протяженностью 15 км.  В 2020 году планируется строительство межпоселкового газопровода д. Андреевка, п. Цветочный, п. Семеновский  МО «Андреевский сельсовет» протяженностью 17000 м., а также работы по газификации населенных пунктов Андреевского сельсовета : д. Андреевка протяженностью 5363 м, п.Цветочный – 3081 м, п.Семеновский – 2715. В 2021 году планируется строительство газопровода высокого давления второй категории к п. Белогорье Касторенского района Курской области МО «Котовский сельсовет» протяженностью 4104 м. В 2022 году планируется газификация населенных пунктов МО «Котовский сельсовет» общей протяженностью 18134 м. В 2023 году строительство газопровода высокого давления второй категории к п. Садовый Касторенского района Курской области МО «Краснодолинский сельсовет» протяженностью 1482 м, а также газификация населенных пунктов МО «Краснодолинский сельсовет».</w:t>
      </w:r>
    </w:p>
    <w:p w:rsidR="00E13506" w:rsidRPr="0016035C" w:rsidRDefault="00E13506" w:rsidP="00E13506">
      <w:pPr>
        <w:jc w:val="both"/>
      </w:pPr>
      <w:r w:rsidRPr="0016035C">
        <w:rPr>
          <w:b/>
          <w:bCs/>
        </w:rPr>
        <w:t>Дорожное строительство</w:t>
      </w:r>
      <w:r w:rsidRPr="0016035C">
        <w:t xml:space="preserve">  </w:t>
      </w:r>
    </w:p>
    <w:p w:rsidR="00E13506" w:rsidRPr="0016035C" w:rsidRDefault="00E13506" w:rsidP="00E13506">
      <w:pPr>
        <w:jc w:val="both"/>
      </w:pPr>
      <w:r w:rsidRPr="0016035C">
        <w:t xml:space="preserve">В 2019 году построены 3,25575 км автомобильной дороги в д.Егорьевка по улице Мира, а также 0,277 км автомобильной дороги в п. Лачиново по улице Советской.  Капитально отремонтировано 11,437 км автодорог с твердым покрытием на территории района общей стоимостью 109,6 млн. рублей. В 2020 году планируется отремонтировать 7,0 км полотна муниципальных автодорог и областного значения на общую сумму 83,1 млн. рублей, а также строительство автомобильной дороги по улице Ленина п. Лачиново Лачиновского сельсовета протяженностью 660 м и сметной стоимостью 5029,12 тыс. рублей. На содержание автодорог (павильоны, разметка) в 2019 году было затрачено 18,82 млн. рублей. </w:t>
      </w:r>
    </w:p>
    <w:p w:rsidR="00E13506" w:rsidRPr="0016035C" w:rsidRDefault="00E13506" w:rsidP="00E13506">
      <w:pPr>
        <w:jc w:val="both"/>
        <w:rPr>
          <w:b/>
          <w:bCs/>
        </w:rPr>
      </w:pPr>
      <w:r w:rsidRPr="0016035C">
        <w:rPr>
          <w:b/>
          <w:bCs/>
        </w:rPr>
        <w:t>Благоустройство</w:t>
      </w:r>
    </w:p>
    <w:p w:rsidR="00E13506" w:rsidRPr="0016035C" w:rsidRDefault="00E13506" w:rsidP="00E13506">
      <w:pPr>
        <w:jc w:val="both"/>
      </w:pPr>
      <w:r w:rsidRPr="0016035C">
        <w:t xml:space="preserve">       На территории Касторенского района на благоустройство в 2019 году было потрачено 13,0 млн. рублей, в том числе на территории МО «Посёлок Касторное» - 450,9 тыс.рублей, МО «п. Олымский» 9219, 7 тыс. рублей, на территории МО «Посёлок Новокасторное» 64,5 тыс. рублей, на территории МО «Ленинский сельсовет» 195,6 тыс. рублей, на территории МО «Успенский сельсовет» 53,9 тыс.рублей,  на территории МО «Лачиновский сельсовет» 2071,2 тыс. рублей, на территории МО «Краснознаменский сельсовет» 65,7 тыс. рублей. В 2020 году планируется провести работы по благоустройству населённых пунктов МО «Поселок Олымский», МО «Посёлок Касторное»,  МО «Посёлок Новокасторное».  </w:t>
      </w:r>
    </w:p>
    <w:p w:rsidR="00E13506" w:rsidRPr="0016035C" w:rsidRDefault="00E13506" w:rsidP="00E13506">
      <w:pPr>
        <w:jc w:val="both"/>
      </w:pPr>
      <w:r w:rsidRPr="0016035C">
        <w:rPr>
          <w:b/>
          <w:bCs/>
        </w:rPr>
        <w:t>Производственные объекты и мощности</w:t>
      </w:r>
      <w:r w:rsidRPr="0016035C">
        <w:t xml:space="preserve">       </w:t>
      </w:r>
    </w:p>
    <w:p w:rsidR="00E13506" w:rsidRPr="0016035C" w:rsidRDefault="00E13506" w:rsidP="00E13506">
      <w:pPr>
        <w:jc w:val="both"/>
      </w:pPr>
      <w:r w:rsidRPr="0016035C">
        <w:t xml:space="preserve">    В 2020 году начато строительство маслоэкстракционного завода ООО «Курскагротерминал» на территории Краснодолинского сельского совета,  мощность будущего производственного комплекса составит 1 млн тонн переработки в год, из них 700 тыс. тонн соевых бобов. Компания планирует производить 85 тыс. тонн соевого масла, 300 тыс. тонн соевого шрота, 200 тыс. тонн подсолнечного масла и 200 тыс. тонн жмыха. Объем строительных работ по данному производственному объекту в 2020 году составит 4 млрд. рублей, а в 2021 году 1 млрд, рублей.</w:t>
      </w:r>
    </w:p>
    <w:p w:rsidR="00E13506" w:rsidRPr="0016035C" w:rsidRDefault="00E13506" w:rsidP="00E13506">
      <w:pPr>
        <w:jc w:val="both"/>
      </w:pPr>
    </w:p>
    <w:p w:rsidR="00E13506" w:rsidRPr="0016035C" w:rsidRDefault="00E13506" w:rsidP="00E13506">
      <w:pPr>
        <w:jc w:val="both"/>
      </w:pPr>
      <w:r w:rsidRPr="0016035C">
        <w:t xml:space="preserve">     В 2020 г. по крупным и средним предприятиям района запланированы строительные работы   в объеме  83,1 млн. рублей, в 2021 г. – 86,9 млн. руб., в 2022 г. – 92,4 млн. руб., в </w:t>
      </w:r>
      <w:r w:rsidRPr="0016035C">
        <w:lastRenderedPageBreak/>
        <w:t>2023 г, -  98,2 млн. руб. В целом по району планируются, в связи с проведением работ по газификации,  работ по строительству объектов водоснабжения, строительства производственных мощностей строительные работы  в объеме : в 2020 г. – 4,1  млрд. рублей, в 2021 г. – 1,1 млрд. руб., в 2022 г.  – 126,4 млн. руб., в 2023 г, -  115,2 млн. руб.</w:t>
      </w:r>
    </w:p>
    <w:p w:rsidR="00E13506" w:rsidRPr="0016035C" w:rsidRDefault="00E13506" w:rsidP="00E13506"/>
    <w:p w:rsidR="00E13506" w:rsidRPr="0016035C" w:rsidRDefault="00E13506" w:rsidP="00E13506">
      <w:pPr>
        <w:jc w:val="center"/>
        <w:rPr>
          <w:sz w:val="28"/>
          <w:szCs w:val="28"/>
        </w:rPr>
      </w:pPr>
      <w:r w:rsidRPr="0016035C">
        <w:rPr>
          <w:b/>
          <w:bCs/>
        </w:rPr>
        <w:t>Инвестиции</w:t>
      </w:r>
      <w:r w:rsidRPr="0016035C">
        <w:rPr>
          <w:sz w:val="28"/>
          <w:szCs w:val="28"/>
        </w:rPr>
        <w:t xml:space="preserve"> </w:t>
      </w:r>
    </w:p>
    <w:p w:rsidR="00E13506" w:rsidRPr="0016035C" w:rsidRDefault="00E13506" w:rsidP="00E13506">
      <w:pPr>
        <w:jc w:val="center"/>
      </w:pPr>
    </w:p>
    <w:p w:rsidR="00E13506" w:rsidRPr="0016035C" w:rsidRDefault="00E13506" w:rsidP="00E13506">
      <w:pPr>
        <w:jc w:val="both"/>
      </w:pPr>
      <w:r w:rsidRPr="0016035C">
        <w:rPr>
          <w:sz w:val="22"/>
          <w:szCs w:val="22"/>
        </w:rPr>
        <w:t xml:space="preserve">               </w:t>
      </w:r>
      <w:r w:rsidRPr="0016035C">
        <w:t xml:space="preserve">По прогнозу социально-экономического развития района по крупным и средним предприятиям района было запланировано освоить в 2019 году 546,5 млн. рублей; фактически – 791,4 млн. рублей. Данное увеличение обусловлено в основном увеличением объемов инвестиций в основной капитал по обрабатывающим предприятиям. </w:t>
      </w:r>
    </w:p>
    <w:p w:rsidR="00E13506" w:rsidRPr="0016035C" w:rsidRDefault="00E13506" w:rsidP="00E13506">
      <w:pPr>
        <w:jc w:val="both"/>
      </w:pPr>
      <w:r w:rsidRPr="0016035C">
        <w:t xml:space="preserve">               Планируется освоить в 2020 году 5317,3 млн. рублей, что на 4526,0 млн. рублей или 548,6 % выше достигнутого показателя,   в связи с реализацией на территории района инвестиционного проекта ООО «Курскагротерминал» (группа компаний Содружество) по строительству маслоэкстракционного завода. В 2021 года планируется рост объёмов инвестиций на 15% к уровню 2020 года. С 2022 года, в связи с завершением строительства маслоэкстракционного завода, объём инвестиций снизится и к 2023 году составит 660,3 млн. рублей.  </w:t>
      </w:r>
    </w:p>
    <w:p w:rsidR="00E13506" w:rsidRPr="0016035C" w:rsidRDefault="00E13506" w:rsidP="00E13506">
      <w:pPr>
        <w:jc w:val="both"/>
      </w:pPr>
      <w:r w:rsidRPr="0016035C">
        <w:t xml:space="preserve">                На территории Касторенского района Краснодолинского сельсовета реализуется 1 инвестиционный проект - строительство маслоэкстракционного завода ООО «Курскагротерминал» ,  мощность будущего производственного комплекса составит 1 млн тонн переработки в год, из них 700 тыс. тонн соевых бобов. Компания планирует производить 85 тыс. тонн соевого масла, 300 тыс. тонн соевого шрота, 200 тыс. тонн подсолнечного масла и 200 тыс. тонн жмыха. После завершения инвестиционного проекта по строительству маслоэкстракционного завода на ближайшую перспективу на территории района не планируется новые инвестиционные проекты. Сельскохозяйственные предприятия продолжат укрепление материально- технической базы, предприятия пищевой и перерабатывающей промышленности района продолжат модернизацию и реконструкцию своих основных производственных фондов, продолжатся работы по газификации  и водоснабжению населенных пунктов района.    </w:t>
      </w:r>
    </w:p>
    <w:p w:rsidR="00E13506" w:rsidRPr="0016035C" w:rsidRDefault="00E13506" w:rsidP="00E13506">
      <w:pPr>
        <w:ind w:firstLine="720"/>
        <w:jc w:val="both"/>
      </w:pPr>
    </w:p>
    <w:p w:rsidR="00E13506" w:rsidRPr="0016035C" w:rsidRDefault="00E13506" w:rsidP="00E13506">
      <w:pPr>
        <w:jc w:val="center"/>
        <w:rPr>
          <w:b/>
          <w:bCs/>
        </w:rPr>
      </w:pPr>
      <w:r w:rsidRPr="0016035C">
        <w:rPr>
          <w:b/>
          <w:bCs/>
        </w:rPr>
        <w:t>Потребительский  рынок  товаров  и  услуг.</w:t>
      </w:r>
    </w:p>
    <w:p w:rsidR="00E13506" w:rsidRPr="0016035C" w:rsidRDefault="00E13506" w:rsidP="00E13506">
      <w:pPr>
        <w:jc w:val="center"/>
        <w:rPr>
          <w:b/>
          <w:bCs/>
        </w:rPr>
      </w:pPr>
    </w:p>
    <w:p w:rsidR="00E13506" w:rsidRPr="0016035C" w:rsidRDefault="00E13506" w:rsidP="00E13506">
      <w:pPr>
        <w:jc w:val="both"/>
      </w:pPr>
      <w:r w:rsidRPr="0016035C">
        <w:t xml:space="preserve">                        В сфере  потребительского рынка товаров и услуг по Касторенскому району  достигнут рост оборота розничной торговли до 348,4 млн. рублей или на 2,5% по сравнению с 2018 годом. В последующие годы рост оборота розничной торговли планируется в пределах 0,5-2,0% ежегодно и к 2023 году планируется оборот розничной торговли в размере 421,8 млн. руб. Более 70 % оборота розничной торговли формируется в муниципальном образовании «Посёлок Касторное», 15 % в муниципальном образовании «Посёлок Олымский», 11 % в муниципальном образовании «Посёлок Новокасторное». Это вызвано  только территориальным размещением объектов и предприятий розничной торговли. В данных населенных пунктах сосредоточена основная часть торговых объектов. В сельских муниципальных образованиях предприятия торговли в основном представлены структурными подразделениями ПО «Касторенское»,  которое находится в п. Касторное. В связи с тем, что малые сельскохозяйственные предприятия СПК «Жерновецкий» (МО «Жерновецкий сельсовет»), СПК (колхоз) им. Карла Маркса» (МО «Краснодолинский сельсовет»), СПК (колхоз) «Искра» (МО «Егорьевский сельсовет») прекратили свою производственную деятельность, в том числе и осуществлять розничную продажу собственной продукции населению района оборот розничной торговли по вышеуказанным муниципальным образованиям с 2014 года равен нулю, так как на данных территориях это были единственные предприятия осуществляющие розничную торговлю. В 2019 году на территории района были введены в эксплуатацию 2 торговых объекта сети «Магнит» площадью 759 м</w:t>
      </w:r>
      <w:r w:rsidRPr="0016035C">
        <w:rPr>
          <w:vertAlign w:val="superscript"/>
        </w:rPr>
        <w:t xml:space="preserve">2 </w:t>
      </w:r>
      <w:r w:rsidRPr="0016035C">
        <w:t>в п. Касторное и 200 м</w:t>
      </w:r>
      <w:r w:rsidRPr="0016035C">
        <w:rPr>
          <w:vertAlign w:val="superscript"/>
        </w:rPr>
        <w:t xml:space="preserve">2 </w:t>
      </w:r>
      <w:r w:rsidRPr="0016035C">
        <w:t>в п. Олымский.</w:t>
      </w:r>
      <w:r w:rsidRPr="0016035C">
        <w:rPr>
          <w:vertAlign w:val="superscript"/>
        </w:rPr>
        <w:t xml:space="preserve"> </w:t>
      </w:r>
    </w:p>
    <w:p w:rsidR="00E13506" w:rsidRPr="0016035C" w:rsidRDefault="00E13506" w:rsidP="00E13506">
      <w:pPr>
        <w:ind w:firstLine="708"/>
        <w:jc w:val="both"/>
      </w:pPr>
      <w:r w:rsidRPr="0016035C">
        <w:t xml:space="preserve">Объем платных услуг населению во всех секторах реализации в 2019 году увеличился на 5,0 % к уровню прошлого года и составил 37,4 млн. рублей, за счет увеличения объёма медицинских и коммунальных услуг. 51,2 % объема оказываемых платных услуг населению </w:t>
      </w:r>
      <w:r w:rsidRPr="0016035C">
        <w:lastRenderedPageBreak/>
        <w:t>формируется в муниципальном образовании «Посёлок Касторное», 35,1 % в муниципальном образовании «Посёлок Олымский», 3,7 % в муниципальном образовании «Посёлок Новокасторное» и 10% по остальным муниципальным образованиям района. В 2020  - 2023 годах планируется рост объёма платных услуг на 0,5-1,5 % ежегодно.</w:t>
      </w:r>
    </w:p>
    <w:p w:rsidR="00E13506" w:rsidRPr="0016035C" w:rsidRDefault="00E13506" w:rsidP="00E13506">
      <w:pPr>
        <w:jc w:val="both"/>
      </w:pPr>
      <w:r w:rsidRPr="0016035C">
        <w:t xml:space="preserve">             В структуре платных услуг населению по крупным и средним организациям более 26,8% составляют коммунальные услуги, доля медицинских услуг составила 23,6% . </w:t>
      </w:r>
    </w:p>
    <w:p w:rsidR="00E13506" w:rsidRPr="0016035C" w:rsidRDefault="00E13506" w:rsidP="00E13506">
      <w:pPr>
        <w:jc w:val="both"/>
      </w:pPr>
      <w:r w:rsidRPr="0016035C">
        <w:t xml:space="preserve">            Оборот общественного питания в 2019 году увеличился на 9,1 %  и составил 6,0 млн. руб. В 2020  - 2023 годах планируется рост оборота общественного питания ежегодно в размере 1,0 – 3,0%. Основной организацией общественного питания является ПО «Касторенское», которое составляет основную долю и обеспечивает устойчивый рост оборота общественного питания.  По состоянию на 01.01.2020 года общественное питание Касторенского района представлено 4 объектами открытой сети : 1 кафе, 2 столовые 1 закусочная и 2 бара и 24 объектами закрытой сети из которых 21 в учреждениях образования района и 3 на предприятиях и организациях района. В 2019 году ПО «Касторенское» открыло новую столовую в МО «Краснодолинский сельсовет». Открыло после реставрацию кафе «Встреча». </w:t>
      </w:r>
    </w:p>
    <w:p w:rsidR="00E13506" w:rsidRPr="0016035C" w:rsidRDefault="00E13506" w:rsidP="00E13506">
      <w:pPr>
        <w:jc w:val="both"/>
      </w:pPr>
    </w:p>
    <w:p w:rsidR="00E13506" w:rsidRPr="0016035C" w:rsidRDefault="00E13506" w:rsidP="00E13506">
      <w:pPr>
        <w:jc w:val="center"/>
        <w:rPr>
          <w:b/>
          <w:bCs/>
        </w:rPr>
      </w:pPr>
      <w:r w:rsidRPr="0016035C">
        <w:rPr>
          <w:b/>
          <w:bCs/>
        </w:rPr>
        <w:t>Численность  и  среднемесячная  заработная  плата</w:t>
      </w:r>
    </w:p>
    <w:p w:rsidR="00E13506" w:rsidRPr="0016035C" w:rsidRDefault="00E13506" w:rsidP="00E13506">
      <w:pPr>
        <w:jc w:val="both"/>
      </w:pPr>
    </w:p>
    <w:p w:rsidR="00E13506" w:rsidRPr="0016035C" w:rsidRDefault="00E13506" w:rsidP="00E13506">
      <w:pPr>
        <w:ind w:firstLine="708"/>
        <w:jc w:val="both"/>
      </w:pPr>
      <w:r w:rsidRPr="0016035C">
        <w:t xml:space="preserve">Численность населения Касторенского района в 2019 году составила 14,4 тыс. человек. В 2020 году планируется снижение численности до 14,1 тыс. человек, то есть на 0,3 тыс. человек, в связи со сложившейся демографической ситуацией в районе, характеризующейся процессом убыли населения, связанной с превышением показателя смертности и миграционной убыли над показателем рождаемости. К 2023 году планируется снижение численности до 13,4 тыс. человек, то есть на 1,0 тыс. человек, к уровню 2019 года, в связи со сложившейся демографической ситуацией в районе, характеризующейся процессом убыли населения, связанной с превышением показателя смертности и миграционной убыли над показателем рождаемости.      </w:t>
      </w:r>
    </w:p>
    <w:p w:rsidR="00E13506" w:rsidRPr="0016035C" w:rsidRDefault="00E13506" w:rsidP="00E13506">
      <w:pPr>
        <w:ind w:firstLine="708"/>
        <w:jc w:val="both"/>
      </w:pPr>
      <w:r w:rsidRPr="0016035C">
        <w:t xml:space="preserve">Средняя заработная плата на одного работающего в 2019 г. по Касторенскому району в  организациях составила 28 153,8 руб., по сравнению с  2018 г. она увеличилась на 4,5 % . В 2020 году планируется увеличение средней заработной платы на одного работающего в целом по району до 29459,90 рублей или на 4,6% к уровню 2019 года, в связи с увеличением средней заработной платы по предприятиям внебюджетного сектора экономики и бюджетной сферы. С 2021 года рост средней заработной платы планируется в пределах 4,5-6,4%. </w:t>
      </w:r>
    </w:p>
    <w:p w:rsidR="00E13506" w:rsidRPr="0016035C" w:rsidRDefault="00E13506" w:rsidP="00E13506">
      <w:pPr>
        <w:ind w:firstLine="708"/>
        <w:jc w:val="both"/>
      </w:pPr>
      <w:r w:rsidRPr="0016035C">
        <w:t xml:space="preserve">Фонд начисленной заработной платы  в 2019 году составил  1 278,7 млн. руб., что на 2,8% выше уровня 2018 г. Рост фонда заработной платы наблюдается по 14 муниципальным образованиям, по 2 муниципальным образованиям снижение. В  МО «Ленинский сельсовет» в связи с ликвидацией НПС «Касторное» МН «Дружба» за счет оптимизации выплат работникам. В МО «Краснодолинский сельсовет» в связи с банкротством и прекращением деятельности ООО «Курская зерновая компания». Увеличение фонда оплаты труда по остальным муниципальным образованиям района обусловлено реализацией мероприятий в части реализации Указа Президента РФ № 597 от 07.05.2012 г. "О мероприятиях по реализации государственной социальной политики", а также увеличением оплаты труда сельскохозяйственных предприятий и предприятий пищевой и перерабатывающей промышленности. </w:t>
      </w:r>
    </w:p>
    <w:p w:rsidR="00E13506" w:rsidRPr="0016035C" w:rsidRDefault="00E13506" w:rsidP="00E13506">
      <w:pPr>
        <w:ind w:firstLine="708"/>
        <w:jc w:val="both"/>
      </w:pPr>
      <w:r w:rsidRPr="0016035C">
        <w:t xml:space="preserve">  В 2020 году планируется увеличение фонда оплаты труда в целом по району до                   1 348,7 млн. рублей или на 5,5% к уровню 2019 года, в основном по предприятиям внебюджетного сектора экономики. С 2021 года рост фонда заработной платы планируется в пределах 7,5-8,8% в год в основном по организациям внебюджетного сектора экономики. </w:t>
      </w:r>
    </w:p>
    <w:p w:rsidR="00E13506" w:rsidRPr="0016035C" w:rsidRDefault="00E13506" w:rsidP="00E13506">
      <w:pPr>
        <w:ind w:firstLine="708"/>
        <w:jc w:val="both"/>
      </w:pPr>
      <w:r w:rsidRPr="0016035C">
        <w:t xml:space="preserve">Численность занятых в экономике в 2019 году снизилась с 3846 до 3785  человек, то есть на 61 человека или на 1,6%. Основное снижение произошло по сельскохозяйственным  (ООО «Курская зерновая компания»), предприятиям пищевой и перерабатывающей промышленности (ООО «Олымский сахарный завод», ООО «Промконсервы») и учреждениям здравоохранения и оказания социальных услуг. В 2020 году ожидается рост численности занятых в экономике до 3815 человек или на 30 человек или на 0,8%, за счет увеличения численности работников по обрабатывающим производств (ООО «Курскагротерминал») в </w:t>
      </w:r>
      <w:r w:rsidRPr="0016035C">
        <w:lastRenderedPageBreak/>
        <w:t>связи со строительством на территории МО «Краснодолинский сельсовет» маслоэкстрационного завода. По этой же причине в  2021 году и последующих годах планируется рост численности занятых в экономике в целом по району до 3970 человек или на 155 человек или 4,1% к уровню 2020 года, в 2022 году до  4045 человек или на 75 человек или 1,9% к уровню 2021 года, в 2023 году до 4095 человек или на 50 человек или 1,2%.</w:t>
      </w:r>
    </w:p>
    <w:p w:rsidR="00E13506" w:rsidRPr="0016035C" w:rsidRDefault="00E13506" w:rsidP="00E13506">
      <w:pPr>
        <w:jc w:val="both"/>
      </w:pPr>
      <w:r w:rsidRPr="0016035C">
        <w:t xml:space="preserve">              Случаев начисления заработной платы ниже прожиточного минимума нет. Просроченная задолженность по заработной плате отсутствует. С предприятиями внебюджетного сектора проводится работа (рассмотрение на заседаниях межведомственных комиссий) по выполнению целевых показателей уровня оплаты труда по основным видам экономической деятельности в в организациях внебюджетного сектора экономики района, утвержденных Постановлением Администрации Курской области от 28.05.2019 г. № 280.</w:t>
      </w:r>
    </w:p>
    <w:p w:rsidR="00E13506" w:rsidRPr="0016035C" w:rsidRDefault="00E13506" w:rsidP="00E13506">
      <w:pPr>
        <w:jc w:val="both"/>
      </w:pPr>
      <w:r w:rsidRPr="0016035C">
        <w:t xml:space="preserve">              Численность зарегистрированных в центре занятости безработных в 2019 году составила 78 человек и уровень безработицы составил 0,9 %. В 2020 году планируется численность безработных в количестве 130 человек и уровень безработицы 1,7 %. С 2021 года численность безработных планируется на уровне 100 человек и уровень безработицы 1,2 %. </w:t>
      </w:r>
    </w:p>
    <w:p w:rsidR="00E13506" w:rsidRPr="0016035C" w:rsidRDefault="00E13506" w:rsidP="00E13506">
      <w:pPr>
        <w:ind w:firstLine="708"/>
        <w:jc w:val="both"/>
      </w:pPr>
    </w:p>
    <w:p w:rsidR="00E13506" w:rsidRPr="0016035C" w:rsidRDefault="00E13506" w:rsidP="00E13506">
      <w:pPr>
        <w:jc w:val="center"/>
      </w:pPr>
      <w:r w:rsidRPr="0016035C">
        <w:rPr>
          <w:b/>
          <w:bCs/>
        </w:rPr>
        <w:t>Финансовые  результаты</w:t>
      </w:r>
    </w:p>
    <w:p w:rsidR="00E13506" w:rsidRPr="0016035C" w:rsidRDefault="00E13506" w:rsidP="00E13506">
      <w:pPr>
        <w:jc w:val="both"/>
      </w:pPr>
      <w:r w:rsidRPr="0016035C">
        <w:t xml:space="preserve">         </w:t>
      </w:r>
    </w:p>
    <w:p w:rsidR="00E13506" w:rsidRPr="0016035C" w:rsidRDefault="00E13506" w:rsidP="00E13506">
      <w:pPr>
        <w:ind w:left="284" w:firstLine="424"/>
        <w:jc w:val="both"/>
      </w:pPr>
      <w:r w:rsidRPr="0016035C">
        <w:t xml:space="preserve">За 2019 г. по Касторенскому району  в  организациях района  сальдированный финансовый результат в действующих ценах составил 960 909 тыс.  руб. Планируется получить положительный финансовый результат в 2020 году, в целом по всем организациям района, в действующих ценах в размере 755 866 тыс. рублей. В дальнейшем в плановом периоде сальдированный финансовый результат в действующих ценах составит соответственно в 2021 году 778 378 тыс. рублей, в 2022 году  1 058 667 тыс. рублей и в 2023 году 1 616 711 тыс. рублей. 95,4 % от общей суммы финансового результата по району образуется в сельскохозяйственных предприятиях района. </w:t>
      </w:r>
    </w:p>
    <w:p w:rsidR="00E13506" w:rsidRPr="0016035C" w:rsidRDefault="00E13506" w:rsidP="00E13506">
      <w:pPr>
        <w:ind w:left="360" w:firstLine="540"/>
        <w:jc w:val="both"/>
      </w:pPr>
      <w:r w:rsidRPr="0016035C">
        <w:t>По прогнозу социально-экономического развития района по крупным и средним предприятиям района было запланировано получение сальдированного финансовый результат в действующих ценах в 2019 году 337 578 тыс. рублей; фактически – 960 909 млн. рублей. Перевыполнение запланированных объёмов обусловлено ростом прибыли по сельскохозяйственным предприятиям района за счет реализации в 2019 году объёмов продукции произведенной в 2018 году</w:t>
      </w:r>
      <w:r w:rsidRPr="0016035C">
        <w:rPr>
          <w:sz w:val="22"/>
          <w:szCs w:val="22"/>
        </w:rPr>
        <w:t>.</w:t>
      </w:r>
    </w:p>
    <w:p w:rsidR="00E13506" w:rsidRPr="0016035C" w:rsidRDefault="00E13506" w:rsidP="00E13506">
      <w:pPr>
        <w:ind w:left="360" w:firstLine="708"/>
        <w:jc w:val="both"/>
      </w:pPr>
      <w:r w:rsidRPr="0016035C">
        <w:t xml:space="preserve">В 2019 году на территории района действовали  62 организация из них 7 предприятий убыточных или 11,3%. В плановом периоде соответственно ожидается общее число организаций 61 и получение предприятиями района убытков не планируется с 2022 года. </w:t>
      </w:r>
    </w:p>
    <w:p w:rsidR="00E13506" w:rsidRPr="0016035C" w:rsidRDefault="00E13506" w:rsidP="00E13506">
      <w:pPr>
        <w:ind w:left="360" w:firstLine="348"/>
        <w:jc w:val="both"/>
      </w:pPr>
      <w:r w:rsidRPr="0016035C">
        <w:t xml:space="preserve">       Убыток по предприятиям района за 2019 год составил 25 645 тыс. руб. В 2019 году отрицательный финансовый результат по району сложился по результатам работы  Общества с ограниченной ответственностью «Курская зерновая компания» (МО «Краснодолинский сельсовет») – 12 233 тыс. рублей (банкротство предприятия), Общества с ограниченной ответственностью «Курскагротерминал» (МО «Посёлок Касторное») –                13 010 тыс. рублей (строительство нового предприятия), ТСЖ «Водоснабжение Ленинского сельсовета» (МО «Ленинский сельсовет») -  5 тыс. рублей (нерентабельность оказанных услуг), ТСЖ «Водоснабжение Надежда» (МО «Семеновский сельсовет»)  - 84 тыс. рублей (нерентабельность оказанных услуг), АНО «Водоснабжение с. Орехово» (МО «Ореховский сельсовет»)  - 274 тыс. рублей (нерентабельность оказанных услуг), ТСЖ «Водоснабжение с. Орехово» (МО «Ореховский сельсовет»)  - 5 тыс. рублей (нерентабельность оказанных услуг), Общества с ограниченной ответственностью Управляющая компания «Заказчик Касторное» (МО «Посёлок Касторное») –    34 тыс. рублей (нерентабельность оказанных услуг). В планируемом периоде убыток от деятельности предприятий Касторенского района в 2020 году ожидается по Обществу с ограниченной ответственностью «Курскагротерминал» (МО «Краснодолинский сельсовет») –  20 000 тыс. рублей (строительство нового предприятия), ТСЖ «Водоснабжение Надежда» (МО «Семеновский сельсовет»)  - 50 тыс. рублей (нерентабельность оказанных услуг), АНО «Водоснабжение с. Орехово» (МО «Ореховский сельсовет»)  - 40 тыс. рублей (нерентабельность оказанных услуг), ТСЖ </w:t>
      </w:r>
      <w:r w:rsidRPr="0016035C">
        <w:lastRenderedPageBreak/>
        <w:t>«Водоснабжение с. Орехово» (МО «Ореховский сельсовет»)  - 1 тыс. рублей (нерентабельность оказанных услуг) в 2021 году убыток ожидается по Обществу с ограниченной ответственностью «Курскагротерминал» (МО «Краснодолинский сельсовет») –  50 000 тыс. рублей (строительство нового предприятия), ТСЖ «Водоснабжение Надежда» (МО «Семеновский сельсовет»)  - 20 тыс. рублей, АНО «Водоснабжение с. Орехово» (МО «Ореховский сельсовет»)  - 10 тыс. рублей (нерентабельность оказанных услуг); с 2022 года убытки от деятельности предприятий не планируются.</w:t>
      </w:r>
    </w:p>
    <w:p w:rsidR="00E13506" w:rsidRPr="0016035C" w:rsidRDefault="00E13506" w:rsidP="00E13506">
      <w:pPr>
        <w:ind w:left="360" w:firstLine="348"/>
        <w:jc w:val="both"/>
      </w:pPr>
      <w:r w:rsidRPr="0016035C">
        <w:t>Прибыль по предприятиям района за 2019 год составила 986 554 тыс. рублей.   В 2019 году положительный финансовый результат по району сложился в основном по результатам работы сельскохозяйственных предприятий района  - 929 331 тыс. рублей (ЗАО «Касторное-Агро-Инвест» (МО «Посёлок Касторное») -  450 149 тыс. рублей, ООО Агрокомплекс «Олымский» (МО «Посёлок Олымский») – 350 573 тыс. рублей, Общество с ограниченной ответственностью «Горяйново - Агро» (МО «Ореховский сельсовет») – 2 359 тыс. рублей, Крестьянское (Фермерское) хозяйство "Весна" (МО «Лачиновский сельсовет») – 1 975 тыс. рублей, Крестьянское (Фермерское) хозяйство "Харитонова" (МО «Успенский сельсовет») – 26 218 тыс. рублей, Сельскохозяйственный производственный кооператив «Родина» (МО «Посёлок Олымский») – 554 тыс. рублей, ООО «Звезда Востока» (МО «Андреевский сельсовет»)- 887 тыс. рублей.,  ООО «Фрунзе» (МО «Краснознаменский сельсовет») – 14 тыс. рублей, ОАО «Александровский конный завод № 12» (МО «Алексеевский сельский совет») – 94 439 тыс. рублей, ООО «Истоки чистоты» (МО «Жерновецкий сельсовет») - 112 тыс. рублей, ООО «Горшечное-АГРО-Инвест» (МО «Посёлок Касторное») -  2 051 тыс. рублей), а также от деятельности обрабатывающих предприятий района – 7 097 тыс. рублей (ООО «Олымский сахарный завод» (МО «Посёлок Олымский») – 4 692 тыс. рублей, ООО «Сократ» (МО «Посёлок Касторное») – 2 405,0 тыс. рублей).</w:t>
      </w:r>
    </w:p>
    <w:p w:rsidR="00E13506" w:rsidRPr="0016035C" w:rsidRDefault="00E13506" w:rsidP="00E13506">
      <w:pPr>
        <w:ind w:left="360" w:firstLine="348"/>
        <w:jc w:val="both"/>
      </w:pPr>
      <w:r w:rsidRPr="0016035C">
        <w:t xml:space="preserve">Прибыль по предприятиям района за 2020 год ожидается в размере 775 957 тыс. рублей.   В 2020 году наибольшая сумма прибыли ожидается в основном по результатам работы сельскохозяйственных предприятий района  - 706 272 тыс. рублей (ООО Агрокомплекс «Олымский» (МО «Посёлок Олымский») – 300 000 тыс. рублей, ЗАО «Касторное-Агро-Инвест» (МО «Посёлок Касторное») -  250 000 тыс. рублей, ОАО «Александровский конный завод №12» (МО «Алексеевский сельсовет»)  - 115 232 тыс. рублей), Общество с ограниченной ответственностью «Горяйново - Агро» (МО «Ореховский сельсовет») –             3 050 тыс. рублей, Крестьянское (Фермерское) хозяйство "Харитонова" (МО «Успенский сельсовет») – 34 280 тыс. рублей,), а также по результатам деятельности обрабатывающих предприятий – 32 505 тыс. рублей (ООО «Олымский сахарный завод» (МО «Посёлок Олымский») – 30 000 тыс. рублей). В 2021 сумма прибыли планируется в размере 828 408 тыс. рублей, в 2022 и 2023 годах соответственно 1 058 667 тыс. рублей и 1 616 711 тыс. рублей. </w:t>
      </w:r>
    </w:p>
    <w:p w:rsidR="00E13506" w:rsidRPr="0016035C" w:rsidRDefault="00E13506" w:rsidP="00E13506">
      <w:pPr>
        <w:ind w:left="360" w:firstLine="348"/>
        <w:jc w:val="both"/>
      </w:pPr>
      <w:r w:rsidRPr="0016035C">
        <w:t xml:space="preserve">Основным фактором, влияющим на рост прибыли в 2019 году, по сравнению с 2018 годом, является изменения объема реализации продукции (снижения объемов отгрузки в год производства), изменения структуры продукции и  изменение отпускных цен на продукцию. В планируемом периоде на величину прибыли влияют изменения структуры затрат и  изменение отпускных цен на продукцию. </w:t>
      </w:r>
    </w:p>
    <w:p w:rsidR="00E13506" w:rsidRPr="00493149" w:rsidRDefault="00E13506" w:rsidP="008F58A8">
      <w:pPr>
        <w:jc w:val="right"/>
      </w:pPr>
    </w:p>
    <w:sectPr w:rsidR="00E13506" w:rsidRPr="00493149" w:rsidSect="00E13506">
      <w:pgSz w:w="11906" w:h="16838"/>
      <w:pgMar w:top="539" w:right="567" w:bottom="720" w:left="161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69F93FD0"/>
    <w:multiLevelType w:val="hybridMultilevel"/>
    <w:tmpl w:val="7D6C40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87"/>
  <w:displayVerticalDrawingGridEvery w:val="2"/>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8FA"/>
    <w:rsid w:val="000009B8"/>
    <w:rsid w:val="000010B9"/>
    <w:rsid w:val="00005E6E"/>
    <w:rsid w:val="000100DD"/>
    <w:rsid w:val="00012F60"/>
    <w:rsid w:val="000205A0"/>
    <w:rsid w:val="000212F3"/>
    <w:rsid w:val="00031B13"/>
    <w:rsid w:val="000329D7"/>
    <w:rsid w:val="00032AA0"/>
    <w:rsid w:val="0003321A"/>
    <w:rsid w:val="000349E2"/>
    <w:rsid w:val="000455E3"/>
    <w:rsid w:val="00047E96"/>
    <w:rsid w:val="00051F7E"/>
    <w:rsid w:val="00053202"/>
    <w:rsid w:val="00054608"/>
    <w:rsid w:val="000621C0"/>
    <w:rsid w:val="00064D62"/>
    <w:rsid w:val="00066102"/>
    <w:rsid w:val="00066DB3"/>
    <w:rsid w:val="00070CB5"/>
    <w:rsid w:val="00070FDC"/>
    <w:rsid w:val="00074272"/>
    <w:rsid w:val="00081CAA"/>
    <w:rsid w:val="00086EA4"/>
    <w:rsid w:val="0008711A"/>
    <w:rsid w:val="000927F1"/>
    <w:rsid w:val="00093BAA"/>
    <w:rsid w:val="000945AC"/>
    <w:rsid w:val="00096E0A"/>
    <w:rsid w:val="000979A3"/>
    <w:rsid w:val="000A06D1"/>
    <w:rsid w:val="000A07EB"/>
    <w:rsid w:val="000A1649"/>
    <w:rsid w:val="000A1801"/>
    <w:rsid w:val="000A33F3"/>
    <w:rsid w:val="000A4B81"/>
    <w:rsid w:val="000A58A5"/>
    <w:rsid w:val="000A6C01"/>
    <w:rsid w:val="000A7F7C"/>
    <w:rsid w:val="000B0B77"/>
    <w:rsid w:val="000B0BB1"/>
    <w:rsid w:val="000B2B16"/>
    <w:rsid w:val="000B401F"/>
    <w:rsid w:val="000B4177"/>
    <w:rsid w:val="000B4DAB"/>
    <w:rsid w:val="000B6018"/>
    <w:rsid w:val="000B60C8"/>
    <w:rsid w:val="000B6522"/>
    <w:rsid w:val="000B6E96"/>
    <w:rsid w:val="000B75DD"/>
    <w:rsid w:val="000C4402"/>
    <w:rsid w:val="000C485F"/>
    <w:rsid w:val="000D1BA3"/>
    <w:rsid w:val="000D4831"/>
    <w:rsid w:val="000D4C9E"/>
    <w:rsid w:val="000D4F8A"/>
    <w:rsid w:val="000D5E2D"/>
    <w:rsid w:val="000D7ADA"/>
    <w:rsid w:val="000D7E91"/>
    <w:rsid w:val="000E00AB"/>
    <w:rsid w:val="000E07FB"/>
    <w:rsid w:val="000E0DCF"/>
    <w:rsid w:val="000E5461"/>
    <w:rsid w:val="000E5A4B"/>
    <w:rsid w:val="000E5BAD"/>
    <w:rsid w:val="000E64EE"/>
    <w:rsid w:val="000E6B43"/>
    <w:rsid w:val="000F63AC"/>
    <w:rsid w:val="000F71EF"/>
    <w:rsid w:val="000F7621"/>
    <w:rsid w:val="00102598"/>
    <w:rsid w:val="00104665"/>
    <w:rsid w:val="00104A2E"/>
    <w:rsid w:val="0010682C"/>
    <w:rsid w:val="001074E8"/>
    <w:rsid w:val="00107D94"/>
    <w:rsid w:val="0011078B"/>
    <w:rsid w:val="001124F7"/>
    <w:rsid w:val="00114697"/>
    <w:rsid w:val="0011576C"/>
    <w:rsid w:val="001159CE"/>
    <w:rsid w:val="001174BC"/>
    <w:rsid w:val="00123F3C"/>
    <w:rsid w:val="00126254"/>
    <w:rsid w:val="001268D7"/>
    <w:rsid w:val="00127646"/>
    <w:rsid w:val="00131E68"/>
    <w:rsid w:val="0013351A"/>
    <w:rsid w:val="00134288"/>
    <w:rsid w:val="001421CC"/>
    <w:rsid w:val="0014273C"/>
    <w:rsid w:val="0014453C"/>
    <w:rsid w:val="0014473B"/>
    <w:rsid w:val="00144C23"/>
    <w:rsid w:val="00146952"/>
    <w:rsid w:val="00152150"/>
    <w:rsid w:val="00154960"/>
    <w:rsid w:val="00154E21"/>
    <w:rsid w:val="00154F5F"/>
    <w:rsid w:val="001551D9"/>
    <w:rsid w:val="00155607"/>
    <w:rsid w:val="001558B3"/>
    <w:rsid w:val="00155F0A"/>
    <w:rsid w:val="00156A65"/>
    <w:rsid w:val="001575BD"/>
    <w:rsid w:val="0015795F"/>
    <w:rsid w:val="0016035C"/>
    <w:rsid w:val="00164F7C"/>
    <w:rsid w:val="00171039"/>
    <w:rsid w:val="00172B97"/>
    <w:rsid w:val="00174B5F"/>
    <w:rsid w:val="0017626E"/>
    <w:rsid w:val="001765B9"/>
    <w:rsid w:val="001779B6"/>
    <w:rsid w:val="00183E01"/>
    <w:rsid w:val="001844D3"/>
    <w:rsid w:val="00184EA0"/>
    <w:rsid w:val="00187502"/>
    <w:rsid w:val="001879E0"/>
    <w:rsid w:val="001929FA"/>
    <w:rsid w:val="001932CA"/>
    <w:rsid w:val="0019483A"/>
    <w:rsid w:val="001969C4"/>
    <w:rsid w:val="001A1ED5"/>
    <w:rsid w:val="001A2538"/>
    <w:rsid w:val="001A3439"/>
    <w:rsid w:val="001A6D8E"/>
    <w:rsid w:val="001B4C9F"/>
    <w:rsid w:val="001B6B69"/>
    <w:rsid w:val="001B7A65"/>
    <w:rsid w:val="001C0EBA"/>
    <w:rsid w:val="001C2E98"/>
    <w:rsid w:val="001C3E64"/>
    <w:rsid w:val="001C657A"/>
    <w:rsid w:val="001C7200"/>
    <w:rsid w:val="001C7A8B"/>
    <w:rsid w:val="001C7D77"/>
    <w:rsid w:val="001D2ABA"/>
    <w:rsid w:val="001D4584"/>
    <w:rsid w:val="001D5750"/>
    <w:rsid w:val="001E0A21"/>
    <w:rsid w:val="001E3009"/>
    <w:rsid w:val="001E4BB4"/>
    <w:rsid w:val="001E4C8F"/>
    <w:rsid w:val="001F05DB"/>
    <w:rsid w:val="001F12CA"/>
    <w:rsid w:val="001F7F02"/>
    <w:rsid w:val="0020047B"/>
    <w:rsid w:val="00202526"/>
    <w:rsid w:val="002102BB"/>
    <w:rsid w:val="002117CC"/>
    <w:rsid w:val="00212E5A"/>
    <w:rsid w:val="00220B0C"/>
    <w:rsid w:val="0022332A"/>
    <w:rsid w:val="00223B33"/>
    <w:rsid w:val="002249D2"/>
    <w:rsid w:val="002267BE"/>
    <w:rsid w:val="00231C66"/>
    <w:rsid w:val="00232281"/>
    <w:rsid w:val="0023232B"/>
    <w:rsid w:val="00232545"/>
    <w:rsid w:val="002325D7"/>
    <w:rsid w:val="00233647"/>
    <w:rsid w:val="002459D0"/>
    <w:rsid w:val="00245A8C"/>
    <w:rsid w:val="00246D71"/>
    <w:rsid w:val="00250EFE"/>
    <w:rsid w:val="00252694"/>
    <w:rsid w:val="00253446"/>
    <w:rsid w:val="002555A9"/>
    <w:rsid w:val="002632FC"/>
    <w:rsid w:val="002710E5"/>
    <w:rsid w:val="002724E5"/>
    <w:rsid w:val="00273753"/>
    <w:rsid w:val="00273AC9"/>
    <w:rsid w:val="00273F11"/>
    <w:rsid w:val="00275882"/>
    <w:rsid w:val="00276E47"/>
    <w:rsid w:val="00277BEC"/>
    <w:rsid w:val="00281AF5"/>
    <w:rsid w:val="00283504"/>
    <w:rsid w:val="00283C75"/>
    <w:rsid w:val="00284442"/>
    <w:rsid w:val="00284550"/>
    <w:rsid w:val="00285832"/>
    <w:rsid w:val="00285B28"/>
    <w:rsid w:val="002863CF"/>
    <w:rsid w:val="0029051D"/>
    <w:rsid w:val="00291A1C"/>
    <w:rsid w:val="00292A36"/>
    <w:rsid w:val="00292B58"/>
    <w:rsid w:val="002930CE"/>
    <w:rsid w:val="00294A2A"/>
    <w:rsid w:val="00294AA4"/>
    <w:rsid w:val="002977CF"/>
    <w:rsid w:val="002A1AEC"/>
    <w:rsid w:val="002A2B57"/>
    <w:rsid w:val="002A3034"/>
    <w:rsid w:val="002A47D7"/>
    <w:rsid w:val="002B15AC"/>
    <w:rsid w:val="002B33AA"/>
    <w:rsid w:val="002B4372"/>
    <w:rsid w:val="002B54B2"/>
    <w:rsid w:val="002B58AF"/>
    <w:rsid w:val="002B7407"/>
    <w:rsid w:val="002B7A47"/>
    <w:rsid w:val="002C43CA"/>
    <w:rsid w:val="002D108E"/>
    <w:rsid w:val="002D15AA"/>
    <w:rsid w:val="002D2EC9"/>
    <w:rsid w:val="002D3A72"/>
    <w:rsid w:val="002D5F47"/>
    <w:rsid w:val="002D7722"/>
    <w:rsid w:val="002E1934"/>
    <w:rsid w:val="002E38B5"/>
    <w:rsid w:val="002E4493"/>
    <w:rsid w:val="002E571C"/>
    <w:rsid w:val="002E5A12"/>
    <w:rsid w:val="002E7FB1"/>
    <w:rsid w:val="002F24E9"/>
    <w:rsid w:val="002F4CAD"/>
    <w:rsid w:val="002F54EC"/>
    <w:rsid w:val="002F5C07"/>
    <w:rsid w:val="002F6540"/>
    <w:rsid w:val="00303788"/>
    <w:rsid w:val="0030584D"/>
    <w:rsid w:val="00312879"/>
    <w:rsid w:val="00312A39"/>
    <w:rsid w:val="00312E36"/>
    <w:rsid w:val="00323915"/>
    <w:rsid w:val="00324179"/>
    <w:rsid w:val="00324253"/>
    <w:rsid w:val="00325457"/>
    <w:rsid w:val="00326184"/>
    <w:rsid w:val="00330457"/>
    <w:rsid w:val="00330530"/>
    <w:rsid w:val="00330A7B"/>
    <w:rsid w:val="00332330"/>
    <w:rsid w:val="00333E3C"/>
    <w:rsid w:val="00334D8A"/>
    <w:rsid w:val="003437BA"/>
    <w:rsid w:val="00350B07"/>
    <w:rsid w:val="00354D05"/>
    <w:rsid w:val="003558E1"/>
    <w:rsid w:val="00356082"/>
    <w:rsid w:val="00361F58"/>
    <w:rsid w:val="003630FC"/>
    <w:rsid w:val="0036513F"/>
    <w:rsid w:val="00365767"/>
    <w:rsid w:val="00365D53"/>
    <w:rsid w:val="003676B2"/>
    <w:rsid w:val="00370B14"/>
    <w:rsid w:val="003722C6"/>
    <w:rsid w:val="003752F9"/>
    <w:rsid w:val="0037567B"/>
    <w:rsid w:val="0038409E"/>
    <w:rsid w:val="0038424C"/>
    <w:rsid w:val="00384A58"/>
    <w:rsid w:val="00385123"/>
    <w:rsid w:val="003903AA"/>
    <w:rsid w:val="00395265"/>
    <w:rsid w:val="00395B76"/>
    <w:rsid w:val="00397FA8"/>
    <w:rsid w:val="003A0D78"/>
    <w:rsid w:val="003A1EA9"/>
    <w:rsid w:val="003A525A"/>
    <w:rsid w:val="003A58B6"/>
    <w:rsid w:val="003B5C40"/>
    <w:rsid w:val="003B5CDF"/>
    <w:rsid w:val="003B60D4"/>
    <w:rsid w:val="003B7091"/>
    <w:rsid w:val="003C0FF7"/>
    <w:rsid w:val="003C12F8"/>
    <w:rsid w:val="003C221F"/>
    <w:rsid w:val="003C2740"/>
    <w:rsid w:val="003C7A32"/>
    <w:rsid w:val="003D141B"/>
    <w:rsid w:val="003D3444"/>
    <w:rsid w:val="003D46A1"/>
    <w:rsid w:val="003D47E2"/>
    <w:rsid w:val="003D51E0"/>
    <w:rsid w:val="003D53B5"/>
    <w:rsid w:val="003D728C"/>
    <w:rsid w:val="003E13A0"/>
    <w:rsid w:val="003E189B"/>
    <w:rsid w:val="003E240C"/>
    <w:rsid w:val="003E29B5"/>
    <w:rsid w:val="003E5F2A"/>
    <w:rsid w:val="003E6ADA"/>
    <w:rsid w:val="003F43EB"/>
    <w:rsid w:val="0040593B"/>
    <w:rsid w:val="004108A1"/>
    <w:rsid w:val="0041156F"/>
    <w:rsid w:val="00412A32"/>
    <w:rsid w:val="00413721"/>
    <w:rsid w:val="00413724"/>
    <w:rsid w:val="004167E5"/>
    <w:rsid w:val="00417D7C"/>
    <w:rsid w:val="00421DA2"/>
    <w:rsid w:val="00424E61"/>
    <w:rsid w:val="00430F60"/>
    <w:rsid w:val="00432231"/>
    <w:rsid w:val="00432A4B"/>
    <w:rsid w:val="00432DB0"/>
    <w:rsid w:val="004348E5"/>
    <w:rsid w:val="004355F0"/>
    <w:rsid w:val="00435DDE"/>
    <w:rsid w:val="00436833"/>
    <w:rsid w:val="00436C81"/>
    <w:rsid w:val="00442204"/>
    <w:rsid w:val="00442381"/>
    <w:rsid w:val="00457662"/>
    <w:rsid w:val="00460A01"/>
    <w:rsid w:val="00460FE2"/>
    <w:rsid w:val="00461424"/>
    <w:rsid w:val="00462F60"/>
    <w:rsid w:val="00465A1B"/>
    <w:rsid w:val="004675B0"/>
    <w:rsid w:val="004678C7"/>
    <w:rsid w:val="00471304"/>
    <w:rsid w:val="004719D3"/>
    <w:rsid w:val="004743A4"/>
    <w:rsid w:val="004743DC"/>
    <w:rsid w:val="004774B1"/>
    <w:rsid w:val="00477D1C"/>
    <w:rsid w:val="00482805"/>
    <w:rsid w:val="00484373"/>
    <w:rsid w:val="00493149"/>
    <w:rsid w:val="004943C5"/>
    <w:rsid w:val="004A1BB4"/>
    <w:rsid w:val="004A1EB7"/>
    <w:rsid w:val="004A7CA4"/>
    <w:rsid w:val="004B017C"/>
    <w:rsid w:val="004B30F0"/>
    <w:rsid w:val="004B57DC"/>
    <w:rsid w:val="004B7E83"/>
    <w:rsid w:val="004C1B05"/>
    <w:rsid w:val="004D00C5"/>
    <w:rsid w:val="004D2B18"/>
    <w:rsid w:val="004D419D"/>
    <w:rsid w:val="004D6641"/>
    <w:rsid w:val="004E0AE3"/>
    <w:rsid w:val="004E37A7"/>
    <w:rsid w:val="004E46BD"/>
    <w:rsid w:val="004E4FFC"/>
    <w:rsid w:val="004E627F"/>
    <w:rsid w:val="004E72F5"/>
    <w:rsid w:val="004E7C17"/>
    <w:rsid w:val="004F0B26"/>
    <w:rsid w:val="004F1A7A"/>
    <w:rsid w:val="004F2049"/>
    <w:rsid w:val="004F307A"/>
    <w:rsid w:val="004F5D25"/>
    <w:rsid w:val="004F69CB"/>
    <w:rsid w:val="005054F0"/>
    <w:rsid w:val="00507177"/>
    <w:rsid w:val="00511E05"/>
    <w:rsid w:val="00516384"/>
    <w:rsid w:val="00522F10"/>
    <w:rsid w:val="00522F75"/>
    <w:rsid w:val="0052479A"/>
    <w:rsid w:val="0052572D"/>
    <w:rsid w:val="00525EA4"/>
    <w:rsid w:val="00530218"/>
    <w:rsid w:val="00530421"/>
    <w:rsid w:val="00530492"/>
    <w:rsid w:val="0053061E"/>
    <w:rsid w:val="0053075E"/>
    <w:rsid w:val="00531ADC"/>
    <w:rsid w:val="005339C8"/>
    <w:rsid w:val="0053541A"/>
    <w:rsid w:val="005424B8"/>
    <w:rsid w:val="00544ECE"/>
    <w:rsid w:val="00550E5B"/>
    <w:rsid w:val="00552A39"/>
    <w:rsid w:val="00552B93"/>
    <w:rsid w:val="005530CA"/>
    <w:rsid w:val="005546A5"/>
    <w:rsid w:val="005553EC"/>
    <w:rsid w:val="00556E5A"/>
    <w:rsid w:val="0055726A"/>
    <w:rsid w:val="00561780"/>
    <w:rsid w:val="00561FA1"/>
    <w:rsid w:val="00565E76"/>
    <w:rsid w:val="00567543"/>
    <w:rsid w:val="00571D25"/>
    <w:rsid w:val="005730AC"/>
    <w:rsid w:val="00573289"/>
    <w:rsid w:val="00575A19"/>
    <w:rsid w:val="00581E36"/>
    <w:rsid w:val="00582F2F"/>
    <w:rsid w:val="00583F1B"/>
    <w:rsid w:val="00586393"/>
    <w:rsid w:val="00586CC8"/>
    <w:rsid w:val="00587CE0"/>
    <w:rsid w:val="0059044D"/>
    <w:rsid w:val="00591CAB"/>
    <w:rsid w:val="00593095"/>
    <w:rsid w:val="005A5356"/>
    <w:rsid w:val="005A5493"/>
    <w:rsid w:val="005A7857"/>
    <w:rsid w:val="005B0F07"/>
    <w:rsid w:val="005B1A27"/>
    <w:rsid w:val="005B1CBD"/>
    <w:rsid w:val="005B26D8"/>
    <w:rsid w:val="005C213F"/>
    <w:rsid w:val="005D07AB"/>
    <w:rsid w:val="005D1E01"/>
    <w:rsid w:val="005D2274"/>
    <w:rsid w:val="005D2801"/>
    <w:rsid w:val="005D2AFA"/>
    <w:rsid w:val="005D5DF4"/>
    <w:rsid w:val="005D7089"/>
    <w:rsid w:val="005E1EA6"/>
    <w:rsid w:val="005E2564"/>
    <w:rsid w:val="005E55B1"/>
    <w:rsid w:val="005F2586"/>
    <w:rsid w:val="005F3C8F"/>
    <w:rsid w:val="005F3C99"/>
    <w:rsid w:val="006018CD"/>
    <w:rsid w:val="00603207"/>
    <w:rsid w:val="0060350E"/>
    <w:rsid w:val="006044EE"/>
    <w:rsid w:val="00611F03"/>
    <w:rsid w:val="00613F08"/>
    <w:rsid w:val="00615597"/>
    <w:rsid w:val="00621064"/>
    <w:rsid w:val="0062222B"/>
    <w:rsid w:val="00626157"/>
    <w:rsid w:val="006277C8"/>
    <w:rsid w:val="0063029F"/>
    <w:rsid w:val="00630B20"/>
    <w:rsid w:val="006367A0"/>
    <w:rsid w:val="00636FEC"/>
    <w:rsid w:val="006412A3"/>
    <w:rsid w:val="00643BF4"/>
    <w:rsid w:val="00645843"/>
    <w:rsid w:val="00645E94"/>
    <w:rsid w:val="00645FAA"/>
    <w:rsid w:val="00646E4C"/>
    <w:rsid w:val="00647E40"/>
    <w:rsid w:val="00650183"/>
    <w:rsid w:val="00650195"/>
    <w:rsid w:val="006543B3"/>
    <w:rsid w:val="00655940"/>
    <w:rsid w:val="00657630"/>
    <w:rsid w:val="00657A76"/>
    <w:rsid w:val="00657F79"/>
    <w:rsid w:val="0066198C"/>
    <w:rsid w:val="00667B3C"/>
    <w:rsid w:val="0067125A"/>
    <w:rsid w:val="00673032"/>
    <w:rsid w:val="0067452F"/>
    <w:rsid w:val="00674748"/>
    <w:rsid w:val="00674B96"/>
    <w:rsid w:val="00680ED3"/>
    <w:rsid w:val="0068214A"/>
    <w:rsid w:val="006824DA"/>
    <w:rsid w:val="00683233"/>
    <w:rsid w:val="006838D6"/>
    <w:rsid w:val="006877B1"/>
    <w:rsid w:val="0068795C"/>
    <w:rsid w:val="006905D4"/>
    <w:rsid w:val="00696648"/>
    <w:rsid w:val="0069738B"/>
    <w:rsid w:val="006A0148"/>
    <w:rsid w:val="006A0682"/>
    <w:rsid w:val="006A0761"/>
    <w:rsid w:val="006A1239"/>
    <w:rsid w:val="006A38E1"/>
    <w:rsid w:val="006A6874"/>
    <w:rsid w:val="006A7EE8"/>
    <w:rsid w:val="006B0BE6"/>
    <w:rsid w:val="006B2C98"/>
    <w:rsid w:val="006B363E"/>
    <w:rsid w:val="006B4B41"/>
    <w:rsid w:val="006B668B"/>
    <w:rsid w:val="006C3A28"/>
    <w:rsid w:val="006C5B3D"/>
    <w:rsid w:val="006C6511"/>
    <w:rsid w:val="006D1010"/>
    <w:rsid w:val="006D4EA0"/>
    <w:rsid w:val="006E2B03"/>
    <w:rsid w:val="006E4C6E"/>
    <w:rsid w:val="006E54F0"/>
    <w:rsid w:val="006E709A"/>
    <w:rsid w:val="006E76FF"/>
    <w:rsid w:val="006F53AB"/>
    <w:rsid w:val="007020CA"/>
    <w:rsid w:val="007052F6"/>
    <w:rsid w:val="0070549C"/>
    <w:rsid w:val="00706065"/>
    <w:rsid w:val="00706A5A"/>
    <w:rsid w:val="00717748"/>
    <w:rsid w:val="00722DF0"/>
    <w:rsid w:val="00725269"/>
    <w:rsid w:val="00725791"/>
    <w:rsid w:val="00727BA2"/>
    <w:rsid w:val="007308CA"/>
    <w:rsid w:val="007315AD"/>
    <w:rsid w:val="00734A0A"/>
    <w:rsid w:val="007443CF"/>
    <w:rsid w:val="00745AA2"/>
    <w:rsid w:val="00747C76"/>
    <w:rsid w:val="00747CFD"/>
    <w:rsid w:val="00757C85"/>
    <w:rsid w:val="00764976"/>
    <w:rsid w:val="00766A01"/>
    <w:rsid w:val="00767842"/>
    <w:rsid w:val="00767D76"/>
    <w:rsid w:val="00775B1A"/>
    <w:rsid w:val="00776467"/>
    <w:rsid w:val="00776F51"/>
    <w:rsid w:val="007773AA"/>
    <w:rsid w:val="007806FA"/>
    <w:rsid w:val="00782C06"/>
    <w:rsid w:val="0078524C"/>
    <w:rsid w:val="007855DB"/>
    <w:rsid w:val="007861DF"/>
    <w:rsid w:val="007878A7"/>
    <w:rsid w:val="00787A89"/>
    <w:rsid w:val="00791867"/>
    <w:rsid w:val="00792365"/>
    <w:rsid w:val="00792B64"/>
    <w:rsid w:val="00792D7C"/>
    <w:rsid w:val="00793A6E"/>
    <w:rsid w:val="007A02FF"/>
    <w:rsid w:val="007A58FA"/>
    <w:rsid w:val="007A65E4"/>
    <w:rsid w:val="007B11DA"/>
    <w:rsid w:val="007B3D2E"/>
    <w:rsid w:val="007B5BB1"/>
    <w:rsid w:val="007B758E"/>
    <w:rsid w:val="007B7789"/>
    <w:rsid w:val="007C1868"/>
    <w:rsid w:val="007C5CAB"/>
    <w:rsid w:val="007D42F9"/>
    <w:rsid w:val="007D4CC8"/>
    <w:rsid w:val="007D7D22"/>
    <w:rsid w:val="007E25C1"/>
    <w:rsid w:val="007E2A96"/>
    <w:rsid w:val="007E31D6"/>
    <w:rsid w:val="007F1329"/>
    <w:rsid w:val="007F1665"/>
    <w:rsid w:val="007F559D"/>
    <w:rsid w:val="00800323"/>
    <w:rsid w:val="00800EB2"/>
    <w:rsid w:val="00802293"/>
    <w:rsid w:val="00803A90"/>
    <w:rsid w:val="00805830"/>
    <w:rsid w:val="0080627B"/>
    <w:rsid w:val="0080702D"/>
    <w:rsid w:val="0080775C"/>
    <w:rsid w:val="0081103A"/>
    <w:rsid w:val="00811514"/>
    <w:rsid w:val="00812AFD"/>
    <w:rsid w:val="008140A8"/>
    <w:rsid w:val="0081586C"/>
    <w:rsid w:val="00816AB8"/>
    <w:rsid w:val="008178B3"/>
    <w:rsid w:val="0082058B"/>
    <w:rsid w:val="00822A0D"/>
    <w:rsid w:val="00831CB9"/>
    <w:rsid w:val="0083250F"/>
    <w:rsid w:val="008337D7"/>
    <w:rsid w:val="00833DBA"/>
    <w:rsid w:val="008414AD"/>
    <w:rsid w:val="008414D3"/>
    <w:rsid w:val="008437D1"/>
    <w:rsid w:val="00844608"/>
    <w:rsid w:val="008446D8"/>
    <w:rsid w:val="0084471E"/>
    <w:rsid w:val="00845191"/>
    <w:rsid w:val="0085094C"/>
    <w:rsid w:val="0085149B"/>
    <w:rsid w:val="00853A58"/>
    <w:rsid w:val="00854C74"/>
    <w:rsid w:val="00864C6F"/>
    <w:rsid w:val="00865188"/>
    <w:rsid w:val="00865E82"/>
    <w:rsid w:val="00867C9A"/>
    <w:rsid w:val="00870DCB"/>
    <w:rsid w:val="00871FAE"/>
    <w:rsid w:val="00872A7D"/>
    <w:rsid w:val="00874ACE"/>
    <w:rsid w:val="0087588B"/>
    <w:rsid w:val="00880660"/>
    <w:rsid w:val="00881B41"/>
    <w:rsid w:val="00883C4B"/>
    <w:rsid w:val="00886F03"/>
    <w:rsid w:val="00891FD5"/>
    <w:rsid w:val="008A1AB0"/>
    <w:rsid w:val="008A3A96"/>
    <w:rsid w:val="008A4D4C"/>
    <w:rsid w:val="008A73EE"/>
    <w:rsid w:val="008A763D"/>
    <w:rsid w:val="008B1A3F"/>
    <w:rsid w:val="008B2463"/>
    <w:rsid w:val="008B30A3"/>
    <w:rsid w:val="008C25E9"/>
    <w:rsid w:val="008D2110"/>
    <w:rsid w:val="008D25DF"/>
    <w:rsid w:val="008D3BAD"/>
    <w:rsid w:val="008D7784"/>
    <w:rsid w:val="008E0DCE"/>
    <w:rsid w:val="008E58C0"/>
    <w:rsid w:val="008E685B"/>
    <w:rsid w:val="008E707B"/>
    <w:rsid w:val="008E7788"/>
    <w:rsid w:val="008F096A"/>
    <w:rsid w:val="008F0C49"/>
    <w:rsid w:val="008F2319"/>
    <w:rsid w:val="008F3624"/>
    <w:rsid w:val="008F3681"/>
    <w:rsid w:val="008F4FBA"/>
    <w:rsid w:val="008F58A8"/>
    <w:rsid w:val="008F7883"/>
    <w:rsid w:val="00900753"/>
    <w:rsid w:val="009077DE"/>
    <w:rsid w:val="0091403B"/>
    <w:rsid w:val="009145BC"/>
    <w:rsid w:val="0091539D"/>
    <w:rsid w:val="009203A8"/>
    <w:rsid w:val="00921FD5"/>
    <w:rsid w:val="00922EA3"/>
    <w:rsid w:val="0092452C"/>
    <w:rsid w:val="00924666"/>
    <w:rsid w:val="009250B8"/>
    <w:rsid w:val="00936FEB"/>
    <w:rsid w:val="00937261"/>
    <w:rsid w:val="009379F3"/>
    <w:rsid w:val="009418FF"/>
    <w:rsid w:val="0094300F"/>
    <w:rsid w:val="009430DC"/>
    <w:rsid w:val="00943BC7"/>
    <w:rsid w:val="00944A39"/>
    <w:rsid w:val="00945621"/>
    <w:rsid w:val="00945A49"/>
    <w:rsid w:val="009568C3"/>
    <w:rsid w:val="0095735C"/>
    <w:rsid w:val="00957FD5"/>
    <w:rsid w:val="00961B4D"/>
    <w:rsid w:val="00966E71"/>
    <w:rsid w:val="00967FFB"/>
    <w:rsid w:val="00971080"/>
    <w:rsid w:val="00973FFD"/>
    <w:rsid w:val="00974189"/>
    <w:rsid w:val="009752B9"/>
    <w:rsid w:val="0097723C"/>
    <w:rsid w:val="00980785"/>
    <w:rsid w:val="009819D4"/>
    <w:rsid w:val="009833C6"/>
    <w:rsid w:val="00986281"/>
    <w:rsid w:val="00986E00"/>
    <w:rsid w:val="009902A3"/>
    <w:rsid w:val="0099412E"/>
    <w:rsid w:val="009A0E17"/>
    <w:rsid w:val="009A7537"/>
    <w:rsid w:val="009B45D8"/>
    <w:rsid w:val="009B73F4"/>
    <w:rsid w:val="009C13FC"/>
    <w:rsid w:val="009C4EE2"/>
    <w:rsid w:val="009C74BC"/>
    <w:rsid w:val="009C7748"/>
    <w:rsid w:val="009D0528"/>
    <w:rsid w:val="009D3998"/>
    <w:rsid w:val="009D3B04"/>
    <w:rsid w:val="009E0FAA"/>
    <w:rsid w:val="009E1219"/>
    <w:rsid w:val="009E18B3"/>
    <w:rsid w:val="009E2C30"/>
    <w:rsid w:val="009E5CA7"/>
    <w:rsid w:val="009F036C"/>
    <w:rsid w:val="009F13BB"/>
    <w:rsid w:val="009F39D1"/>
    <w:rsid w:val="009F3C2D"/>
    <w:rsid w:val="009F4F03"/>
    <w:rsid w:val="009F56B9"/>
    <w:rsid w:val="009F57CF"/>
    <w:rsid w:val="00A0122B"/>
    <w:rsid w:val="00A02BB1"/>
    <w:rsid w:val="00A030A4"/>
    <w:rsid w:val="00A05E22"/>
    <w:rsid w:val="00A1080E"/>
    <w:rsid w:val="00A16315"/>
    <w:rsid w:val="00A16699"/>
    <w:rsid w:val="00A16F88"/>
    <w:rsid w:val="00A17DD3"/>
    <w:rsid w:val="00A2319B"/>
    <w:rsid w:val="00A236EF"/>
    <w:rsid w:val="00A27AC7"/>
    <w:rsid w:val="00A30E54"/>
    <w:rsid w:val="00A407F2"/>
    <w:rsid w:val="00A4135E"/>
    <w:rsid w:val="00A418A4"/>
    <w:rsid w:val="00A4354A"/>
    <w:rsid w:val="00A46F5C"/>
    <w:rsid w:val="00A53115"/>
    <w:rsid w:val="00A56D15"/>
    <w:rsid w:val="00A62654"/>
    <w:rsid w:val="00A65A17"/>
    <w:rsid w:val="00A65B72"/>
    <w:rsid w:val="00A72DA4"/>
    <w:rsid w:val="00A7461F"/>
    <w:rsid w:val="00A752F8"/>
    <w:rsid w:val="00A77FA2"/>
    <w:rsid w:val="00A8303C"/>
    <w:rsid w:val="00A85735"/>
    <w:rsid w:val="00A94673"/>
    <w:rsid w:val="00A9601C"/>
    <w:rsid w:val="00A97C77"/>
    <w:rsid w:val="00AA4C86"/>
    <w:rsid w:val="00AB0170"/>
    <w:rsid w:val="00AB3899"/>
    <w:rsid w:val="00AB56D9"/>
    <w:rsid w:val="00AC0543"/>
    <w:rsid w:val="00AC7A5A"/>
    <w:rsid w:val="00AC7A6F"/>
    <w:rsid w:val="00AD24BE"/>
    <w:rsid w:val="00AD579C"/>
    <w:rsid w:val="00AD7374"/>
    <w:rsid w:val="00AE0282"/>
    <w:rsid w:val="00AE15A4"/>
    <w:rsid w:val="00AE4E98"/>
    <w:rsid w:val="00AE5273"/>
    <w:rsid w:val="00AE5901"/>
    <w:rsid w:val="00AF11C8"/>
    <w:rsid w:val="00AF2639"/>
    <w:rsid w:val="00AF3517"/>
    <w:rsid w:val="00AF4712"/>
    <w:rsid w:val="00AF5274"/>
    <w:rsid w:val="00AF713D"/>
    <w:rsid w:val="00B00C61"/>
    <w:rsid w:val="00B06048"/>
    <w:rsid w:val="00B0671C"/>
    <w:rsid w:val="00B07387"/>
    <w:rsid w:val="00B114FC"/>
    <w:rsid w:val="00B12E71"/>
    <w:rsid w:val="00B13A91"/>
    <w:rsid w:val="00B164F0"/>
    <w:rsid w:val="00B165D9"/>
    <w:rsid w:val="00B16CFB"/>
    <w:rsid w:val="00B17517"/>
    <w:rsid w:val="00B2188E"/>
    <w:rsid w:val="00B243D4"/>
    <w:rsid w:val="00B274A1"/>
    <w:rsid w:val="00B30A3A"/>
    <w:rsid w:val="00B3104F"/>
    <w:rsid w:val="00B32D32"/>
    <w:rsid w:val="00B37941"/>
    <w:rsid w:val="00B37A97"/>
    <w:rsid w:val="00B4043C"/>
    <w:rsid w:val="00B4562D"/>
    <w:rsid w:val="00B45FF5"/>
    <w:rsid w:val="00B4670D"/>
    <w:rsid w:val="00B477E7"/>
    <w:rsid w:val="00B52615"/>
    <w:rsid w:val="00B52AA5"/>
    <w:rsid w:val="00B52F07"/>
    <w:rsid w:val="00B545E9"/>
    <w:rsid w:val="00B61A08"/>
    <w:rsid w:val="00B635B6"/>
    <w:rsid w:val="00B63A66"/>
    <w:rsid w:val="00B6553F"/>
    <w:rsid w:val="00B673CB"/>
    <w:rsid w:val="00B71FB1"/>
    <w:rsid w:val="00B83289"/>
    <w:rsid w:val="00B84124"/>
    <w:rsid w:val="00B8545E"/>
    <w:rsid w:val="00B868B5"/>
    <w:rsid w:val="00B91F52"/>
    <w:rsid w:val="00B93C1E"/>
    <w:rsid w:val="00BA06E2"/>
    <w:rsid w:val="00BA15DC"/>
    <w:rsid w:val="00BA22B3"/>
    <w:rsid w:val="00BA25B0"/>
    <w:rsid w:val="00BA262F"/>
    <w:rsid w:val="00BB0324"/>
    <w:rsid w:val="00BB3AAD"/>
    <w:rsid w:val="00BB3D54"/>
    <w:rsid w:val="00BB4172"/>
    <w:rsid w:val="00BC0C31"/>
    <w:rsid w:val="00BC1744"/>
    <w:rsid w:val="00BD220B"/>
    <w:rsid w:val="00BD2768"/>
    <w:rsid w:val="00BD41A6"/>
    <w:rsid w:val="00BE398C"/>
    <w:rsid w:val="00BE46D3"/>
    <w:rsid w:val="00BE6E6D"/>
    <w:rsid w:val="00BE7DE8"/>
    <w:rsid w:val="00BF5391"/>
    <w:rsid w:val="00C01E20"/>
    <w:rsid w:val="00C03564"/>
    <w:rsid w:val="00C04259"/>
    <w:rsid w:val="00C0718D"/>
    <w:rsid w:val="00C071B9"/>
    <w:rsid w:val="00C11076"/>
    <w:rsid w:val="00C117F4"/>
    <w:rsid w:val="00C14696"/>
    <w:rsid w:val="00C16160"/>
    <w:rsid w:val="00C17B87"/>
    <w:rsid w:val="00C20001"/>
    <w:rsid w:val="00C23C8A"/>
    <w:rsid w:val="00C26C7F"/>
    <w:rsid w:val="00C42E39"/>
    <w:rsid w:val="00C45645"/>
    <w:rsid w:val="00C46686"/>
    <w:rsid w:val="00C51B58"/>
    <w:rsid w:val="00C5315D"/>
    <w:rsid w:val="00C5539C"/>
    <w:rsid w:val="00C57DBF"/>
    <w:rsid w:val="00C63D57"/>
    <w:rsid w:val="00C67E8F"/>
    <w:rsid w:val="00C71338"/>
    <w:rsid w:val="00C738CC"/>
    <w:rsid w:val="00C73A03"/>
    <w:rsid w:val="00C74FFC"/>
    <w:rsid w:val="00C75537"/>
    <w:rsid w:val="00C8184D"/>
    <w:rsid w:val="00C82882"/>
    <w:rsid w:val="00C8457A"/>
    <w:rsid w:val="00C9028E"/>
    <w:rsid w:val="00C950E6"/>
    <w:rsid w:val="00CA07B9"/>
    <w:rsid w:val="00CA118C"/>
    <w:rsid w:val="00CA2D0C"/>
    <w:rsid w:val="00CA4F8A"/>
    <w:rsid w:val="00CA77CD"/>
    <w:rsid w:val="00CB21D3"/>
    <w:rsid w:val="00CB249E"/>
    <w:rsid w:val="00CB2CC1"/>
    <w:rsid w:val="00CB38D9"/>
    <w:rsid w:val="00CB6F46"/>
    <w:rsid w:val="00CC4B37"/>
    <w:rsid w:val="00CD15AD"/>
    <w:rsid w:val="00CD1AFC"/>
    <w:rsid w:val="00CD39D0"/>
    <w:rsid w:val="00CD5849"/>
    <w:rsid w:val="00CD77E5"/>
    <w:rsid w:val="00CE3300"/>
    <w:rsid w:val="00CE37CD"/>
    <w:rsid w:val="00CE49EF"/>
    <w:rsid w:val="00CE532B"/>
    <w:rsid w:val="00CE6C2C"/>
    <w:rsid w:val="00CE756D"/>
    <w:rsid w:val="00CE7C17"/>
    <w:rsid w:val="00CF049B"/>
    <w:rsid w:val="00CF4BE0"/>
    <w:rsid w:val="00CF5C1F"/>
    <w:rsid w:val="00CF7599"/>
    <w:rsid w:val="00D018D3"/>
    <w:rsid w:val="00D02019"/>
    <w:rsid w:val="00D0249F"/>
    <w:rsid w:val="00D04E96"/>
    <w:rsid w:val="00D0565F"/>
    <w:rsid w:val="00D05C1F"/>
    <w:rsid w:val="00D077CE"/>
    <w:rsid w:val="00D14B8D"/>
    <w:rsid w:val="00D1558E"/>
    <w:rsid w:val="00D20002"/>
    <w:rsid w:val="00D225F4"/>
    <w:rsid w:val="00D23134"/>
    <w:rsid w:val="00D23DAB"/>
    <w:rsid w:val="00D2407F"/>
    <w:rsid w:val="00D240F7"/>
    <w:rsid w:val="00D26165"/>
    <w:rsid w:val="00D274E6"/>
    <w:rsid w:val="00D275CE"/>
    <w:rsid w:val="00D335AD"/>
    <w:rsid w:val="00D41952"/>
    <w:rsid w:val="00D426FE"/>
    <w:rsid w:val="00D50F91"/>
    <w:rsid w:val="00D52EE7"/>
    <w:rsid w:val="00D566EE"/>
    <w:rsid w:val="00D571C4"/>
    <w:rsid w:val="00D62884"/>
    <w:rsid w:val="00D6529D"/>
    <w:rsid w:val="00D7111D"/>
    <w:rsid w:val="00D72606"/>
    <w:rsid w:val="00D764D8"/>
    <w:rsid w:val="00D80332"/>
    <w:rsid w:val="00D82F8F"/>
    <w:rsid w:val="00D939E8"/>
    <w:rsid w:val="00D93D46"/>
    <w:rsid w:val="00D93EE6"/>
    <w:rsid w:val="00D94625"/>
    <w:rsid w:val="00D95A2C"/>
    <w:rsid w:val="00D9718E"/>
    <w:rsid w:val="00DA1187"/>
    <w:rsid w:val="00DA16CF"/>
    <w:rsid w:val="00DA2ED2"/>
    <w:rsid w:val="00DA410A"/>
    <w:rsid w:val="00DA7C93"/>
    <w:rsid w:val="00DB1B26"/>
    <w:rsid w:val="00DB2504"/>
    <w:rsid w:val="00DB28EC"/>
    <w:rsid w:val="00DB3E66"/>
    <w:rsid w:val="00DB4D40"/>
    <w:rsid w:val="00DB7D18"/>
    <w:rsid w:val="00DC02FE"/>
    <w:rsid w:val="00DC3824"/>
    <w:rsid w:val="00DC756E"/>
    <w:rsid w:val="00DD03DC"/>
    <w:rsid w:val="00DD13CC"/>
    <w:rsid w:val="00DD2A20"/>
    <w:rsid w:val="00DD7757"/>
    <w:rsid w:val="00DD7B5B"/>
    <w:rsid w:val="00DE2075"/>
    <w:rsid w:val="00DE4939"/>
    <w:rsid w:val="00DF067B"/>
    <w:rsid w:val="00DF0A1A"/>
    <w:rsid w:val="00DF198F"/>
    <w:rsid w:val="00DF353F"/>
    <w:rsid w:val="00DF4006"/>
    <w:rsid w:val="00DF79EC"/>
    <w:rsid w:val="00DF7B47"/>
    <w:rsid w:val="00E002A9"/>
    <w:rsid w:val="00E0097E"/>
    <w:rsid w:val="00E031E5"/>
    <w:rsid w:val="00E054DA"/>
    <w:rsid w:val="00E068DC"/>
    <w:rsid w:val="00E1127B"/>
    <w:rsid w:val="00E126F7"/>
    <w:rsid w:val="00E128AE"/>
    <w:rsid w:val="00E13506"/>
    <w:rsid w:val="00E14313"/>
    <w:rsid w:val="00E22CFE"/>
    <w:rsid w:val="00E22F92"/>
    <w:rsid w:val="00E2393C"/>
    <w:rsid w:val="00E275FF"/>
    <w:rsid w:val="00E30206"/>
    <w:rsid w:val="00E3049A"/>
    <w:rsid w:val="00E3283E"/>
    <w:rsid w:val="00E329C4"/>
    <w:rsid w:val="00E35792"/>
    <w:rsid w:val="00E379F6"/>
    <w:rsid w:val="00E41B3E"/>
    <w:rsid w:val="00E42F4D"/>
    <w:rsid w:val="00E4599C"/>
    <w:rsid w:val="00E45D7B"/>
    <w:rsid w:val="00E47F30"/>
    <w:rsid w:val="00E47F3B"/>
    <w:rsid w:val="00E50972"/>
    <w:rsid w:val="00E54750"/>
    <w:rsid w:val="00E54E00"/>
    <w:rsid w:val="00E60B04"/>
    <w:rsid w:val="00E63217"/>
    <w:rsid w:val="00E660FA"/>
    <w:rsid w:val="00E66B27"/>
    <w:rsid w:val="00E7285D"/>
    <w:rsid w:val="00E7785B"/>
    <w:rsid w:val="00E8382B"/>
    <w:rsid w:val="00E87F0C"/>
    <w:rsid w:val="00E90D9B"/>
    <w:rsid w:val="00E91EEA"/>
    <w:rsid w:val="00E9205E"/>
    <w:rsid w:val="00E9381E"/>
    <w:rsid w:val="00EA0409"/>
    <w:rsid w:val="00EA11B7"/>
    <w:rsid w:val="00EA322B"/>
    <w:rsid w:val="00EA374D"/>
    <w:rsid w:val="00EA3E48"/>
    <w:rsid w:val="00EA6861"/>
    <w:rsid w:val="00EB22DB"/>
    <w:rsid w:val="00EB45D3"/>
    <w:rsid w:val="00EB58A5"/>
    <w:rsid w:val="00EB60CC"/>
    <w:rsid w:val="00EB777D"/>
    <w:rsid w:val="00EC2100"/>
    <w:rsid w:val="00EC3314"/>
    <w:rsid w:val="00EC51C1"/>
    <w:rsid w:val="00EC5F17"/>
    <w:rsid w:val="00EC6085"/>
    <w:rsid w:val="00EC6135"/>
    <w:rsid w:val="00ED07DD"/>
    <w:rsid w:val="00ED1E15"/>
    <w:rsid w:val="00ED34E9"/>
    <w:rsid w:val="00ED4017"/>
    <w:rsid w:val="00ED4436"/>
    <w:rsid w:val="00ED61EE"/>
    <w:rsid w:val="00ED65EB"/>
    <w:rsid w:val="00ED78A2"/>
    <w:rsid w:val="00EE3D35"/>
    <w:rsid w:val="00EE4A79"/>
    <w:rsid w:val="00EE719F"/>
    <w:rsid w:val="00EE7C04"/>
    <w:rsid w:val="00EF2013"/>
    <w:rsid w:val="00EF2E65"/>
    <w:rsid w:val="00EF70E8"/>
    <w:rsid w:val="00F00AD8"/>
    <w:rsid w:val="00F02514"/>
    <w:rsid w:val="00F02639"/>
    <w:rsid w:val="00F05936"/>
    <w:rsid w:val="00F06060"/>
    <w:rsid w:val="00F06A5E"/>
    <w:rsid w:val="00F10E91"/>
    <w:rsid w:val="00F112C1"/>
    <w:rsid w:val="00F122D0"/>
    <w:rsid w:val="00F13FC9"/>
    <w:rsid w:val="00F2029A"/>
    <w:rsid w:val="00F21935"/>
    <w:rsid w:val="00F303C2"/>
    <w:rsid w:val="00F3278E"/>
    <w:rsid w:val="00F33CF9"/>
    <w:rsid w:val="00F357C7"/>
    <w:rsid w:val="00F4178F"/>
    <w:rsid w:val="00F45979"/>
    <w:rsid w:val="00F47938"/>
    <w:rsid w:val="00F528E2"/>
    <w:rsid w:val="00F5366B"/>
    <w:rsid w:val="00F548D0"/>
    <w:rsid w:val="00F54FFF"/>
    <w:rsid w:val="00F55007"/>
    <w:rsid w:val="00F555E4"/>
    <w:rsid w:val="00F56F54"/>
    <w:rsid w:val="00F5776D"/>
    <w:rsid w:val="00F60FC2"/>
    <w:rsid w:val="00F61385"/>
    <w:rsid w:val="00F626A5"/>
    <w:rsid w:val="00F644FA"/>
    <w:rsid w:val="00F665D8"/>
    <w:rsid w:val="00F66AE5"/>
    <w:rsid w:val="00F674D0"/>
    <w:rsid w:val="00F70BD5"/>
    <w:rsid w:val="00F713A2"/>
    <w:rsid w:val="00F75026"/>
    <w:rsid w:val="00F77DCE"/>
    <w:rsid w:val="00F80F11"/>
    <w:rsid w:val="00F8303A"/>
    <w:rsid w:val="00F84BAF"/>
    <w:rsid w:val="00F90600"/>
    <w:rsid w:val="00F93B8D"/>
    <w:rsid w:val="00FA061F"/>
    <w:rsid w:val="00FA0777"/>
    <w:rsid w:val="00FA234F"/>
    <w:rsid w:val="00FA3858"/>
    <w:rsid w:val="00FA4468"/>
    <w:rsid w:val="00FB12E1"/>
    <w:rsid w:val="00FB2F6C"/>
    <w:rsid w:val="00FB5388"/>
    <w:rsid w:val="00FB696F"/>
    <w:rsid w:val="00FC1C85"/>
    <w:rsid w:val="00FC45F2"/>
    <w:rsid w:val="00FC4C57"/>
    <w:rsid w:val="00FC6889"/>
    <w:rsid w:val="00FD2A45"/>
    <w:rsid w:val="00FD4283"/>
    <w:rsid w:val="00FD63C2"/>
    <w:rsid w:val="00FD71A4"/>
    <w:rsid w:val="00FE024A"/>
    <w:rsid w:val="00FE452A"/>
    <w:rsid w:val="00FE6CB6"/>
    <w:rsid w:val="00FE74DC"/>
    <w:rsid w:val="00FE7CE0"/>
    <w:rsid w:val="00FF01BE"/>
    <w:rsid w:val="00FF0D0F"/>
    <w:rsid w:val="00FF3ACE"/>
    <w:rsid w:val="00FF528D"/>
    <w:rsid w:val="00FF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7A02FF"/>
    <w:pPr>
      <w:keepNext/>
      <w:jc w:val="center"/>
      <w:outlineLvl w:val="2"/>
    </w:pPr>
    <w:rPr>
      <w:sz w:val="32"/>
      <w:szCs w:val="32"/>
      <w:lang w:val="en-US"/>
    </w:rPr>
  </w:style>
  <w:style w:type="paragraph" w:styleId="5">
    <w:name w:val="heading 5"/>
    <w:basedOn w:val="a"/>
    <w:next w:val="a"/>
    <w:link w:val="50"/>
    <w:uiPriority w:val="99"/>
    <w:qFormat/>
    <w:rsid w:val="007A02FF"/>
    <w:pPr>
      <w:keepNext/>
      <w:jc w:val="center"/>
      <w:outlineLvl w:val="4"/>
    </w:pPr>
    <w:rPr>
      <w:b/>
      <w:bCs/>
      <w:sz w:val="36"/>
      <w:szCs w:val="36"/>
      <w:lang w:val="en-US"/>
    </w:rPr>
  </w:style>
  <w:style w:type="paragraph" w:styleId="7">
    <w:name w:val="heading 7"/>
    <w:basedOn w:val="a"/>
    <w:next w:val="a"/>
    <w:link w:val="70"/>
    <w:uiPriority w:val="99"/>
    <w:qFormat/>
    <w:rsid w:val="007A02FF"/>
    <w:pPr>
      <w:keepNext/>
      <w:jc w:val="both"/>
      <w:outlineLvl w:val="6"/>
    </w:pPr>
    <w:rPr>
      <w:b/>
      <w:bCs/>
      <w:sz w:val="32"/>
      <w:szCs w:val="32"/>
      <w:lang w:val="en-US"/>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0"/>
    <w:link w:val="3"/>
    <w:uiPriority w:val="99"/>
    <w:semiHidden/>
    <w:locked/>
    <w:rsid w:val="00B63A66"/>
    <w:rPr>
      <w:rFonts w:cs="Times New Roman"/>
      <w:sz w:val="32"/>
      <w:szCs w:val="32"/>
      <w:lang w:val="en-US" w:eastAsia="ru-RU"/>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70">
    <w:name w:val="Заголовок 7 Знак"/>
    <w:basedOn w:val="a0"/>
    <w:link w:val="7"/>
    <w:uiPriority w:val="99"/>
    <w:semiHidden/>
    <w:locked/>
    <w:rPr>
      <w:rFonts w:ascii="Calibri" w:hAnsi="Calibri" w:cs="Calibri"/>
      <w:sz w:val="24"/>
      <w:szCs w:val="24"/>
    </w:rPr>
  </w:style>
  <w:style w:type="table" w:styleId="a4">
    <w:name w:val="Table Grid"/>
    <w:basedOn w:val="a2"/>
    <w:uiPriority w:val="99"/>
    <w:rsid w:val="000B75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A02FF"/>
    <w:pPr>
      <w:tabs>
        <w:tab w:val="center" w:pos="4153"/>
        <w:tab w:val="right" w:pos="8306"/>
      </w:tabs>
    </w:pPr>
    <w:rPr>
      <w:sz w:val="20"/>
      <w:szCs w:val="20"/>
    </w:rPr>
  </w:style>
  <w:style w:type="character" w:customStyle="1" w:styleId="a6">
    <w:name w:val="Нижний колонтитул Знак"/>
    <w:basedOn w:val="a0"/>
    <w:link w:val="a5"/>
    <w:uiPriority w:val="99"/>
    <w:semiHidden/>
    <w:locked/>
    <w:rPr>
      <w:rFonts w:cs="Times New Roman"/>
      <w:sz w:val="24"/>
      <w:szCs w:val="24"/>
    </w:rPr>
  </w:style>
  <w:style w:type="paragraph" w:styleId="a7">
    <w:name w:val="Balloon Text"/>
    <w:basedOn w:val="a"/>
    <w:link w:val="a8"/>
    <w:uiPriority w:val="99"/>
    <w:semiHidden/>
    <w:rsid w:val="00581E36"/>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a1">
    <w:name w:val="Знак"/>
    <w:basedOn w:val="a"/>
    <w:link w:val="a0"/>
    <w:uiPriority w:val="99"/>
    <w:rsid w:val="00164F7C"/>
    <w:rPr>
      <w:rFonts w:ascii="Verdana" w:hAnsi="Verdana" w:cs="Verdana"/>
      <w:sz w:val="20"/>
      <w:szCs w:val="20"/>
      <w:lang w:val="en-US" w:eastAsia="en-US"/>
    </w:rPr>
  </w:style>
  <w:style w:type="paragraph" w:customStyle="1" w:styleId="1">
    <w:name w:val="Знак Знак Знак1 Знак Знак Знак Знак Знак Знак Знак Знак Знак Знак"/>
    <w:basedOn w:val="a"/>
    <w:uiPriority w:val="99"/>
    <w:rsid w:val="00B07387"/>
    <w:pPr>
      <w:spacing w:before="100" w:beforeAutospacing="1" w:after="100" w:afterAutospacing="1"/>
    </w:pPr>
    <w:rPr>
      <w:rFonts w:ascii="Tahoma" w:hAnsi="Tahoma" w:cs="Tahoma"/>
      <w:sz w:val="20"/>
      <w:szCs w:val="20"/>
      <w:lang w:val="en-US" w:eastAsia="en-US"/>
    </w:rPr>
  </w:style>
  <w:style w:type="paragraph" w:customStyle="1" w:styleId="10">
    <w:name w:val="Знак Знак Знак Знак1 Знак Знак"/>
    <w:basedOn w:val="a"/>
    <w:uiPriority w:val="99"/>
    <w:rsid w:val="004348E5"/>
    <w:pPr>
      <w:spacing w:before="100" w:beforeAutospacing="1" w:after="100" w:afterAutospacing="1"/>
    </w:pPr>
    <w:rPr>
      <w:rFonts w:ascii="Tahoma" w:hAnsi="Tahoma" w:cs="Tahoma"/>
      <w:sz w:val="20"/>
      <w:szCs w:val="20"/>
      <w:lang w:val="en-US" w:eastAsia="en-US"/>
    </w:rPr>
  </w:style>
  <w:style w:type="paragraph" w:styleId="a9">
    <w:name w:val="Normal (Web)"/>
    <w:aliases w:val="Обычный (веб) Знак,Обычный (Web)1"/>
    <w:basedOn w:val="a"/>
    <w:uiPriority w:val="99"/>
    <w:rsid w:val="006A0761"/>
    <w:pPr>
      <w:spacing w:before="100" w:beforeAutospacing="1" w:after="100" w:afterAutospacing="1" w:line="240" w:lineRule="atLeast"/>
    </w:pPr>
    <w:rPr>
      <w:rFonts w:ascii="Verdana" w:hAnsi="Verdana" w:cs="Verdana"/>
      <w:color w:val="000000"/>
      <w:sz w:val="18"/>
      <w:szCs w:val="18"/>
    </w:rPr>
  </w:style>
  <w:style w:type="paragraph" w:customStyle="1" w:styleId="ConsPlusTitle">
    <w:name w:val="ConsPlusTitle"/>
    <w:uiPriority w:val="99"/>
    <w:rsid w:val="00FC1C85"/>
    <w:pPr>
      <w:widowControl w:val="0"/>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3">
    <w:name w:val="heading 3"/>
    <w:basedOn w:val="a"/>
    <w:next w:val="a"/>
    <w:link w:val="30"/>
    <w:uiPriority w:val="99"/>
    <w:qFormat/>
    <w:rsid w:val="007A02FF"/>
    <w:pPr>
      <w:keepNext/>
      <w:jc w:val="center"/>
      <w:outlineLvl w:val="2"/>
    </w:pPr>
    <w:rPr>
      <w:sz w:val="32"/>
      <w:szCs w:val="32"/>
      <w:lang w:val="en-US"/>
    </w:rPr>
  </w:style>
  <w:style w:type="paragraph" w:styleId="5">
    <w:name w:val="heading 5"/>
    <w:basedOn w:val="a"/>
    <w:next w:val="a"/>
    <w:link w:val="50"/>
    <w:uiPriority w:val="99"/>
    <w:qFormat/>
    <w:rsid w:val="007A02FF"/>
    <w:pPr>
      <w:keepNext/>
      <w:jc w:val="center"/>
      <w:outlineLvl w:val="4"/>
    </w:pPr>
    <w:rPr>
      <w:b/>
      <w:bCs/>
      <w:sz w:val="36"/>
      <w:szCs w:val="36"/>
      <w:lang w:val="en-US"/>
    </w:rPr>
  </w:style>
  <w:style w:type="paragraph" w:styleId="7">
    <w:name w:val="heading 7"/>
    <w:basedOn w:val="a"/>
    <w:next w:val="a"/>
    <w:link w:val="70"/>
    <w:uiPriority w:val="99"/>
    <w:qFormat/>
    <w:rsid w:val="007A02FF"/>
    <w:pPr>
      <w:keepNext/>
      <w:jc w:val="both"/>
      <w:outlineLvl w:val="6"/>
    </w:pPr>
    <w:rPr>
      <w:b/>
      <w:bCs/>
      <w:sz w:val="32"/>
      <w:szCs w:val="32"/>
      <w:lang w:val="en-US"/>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0"/>
    <w:link w:val="3"/>
    <w:uiPriority w:val="99"/>
    <w:semiHidden/>
    <w:locked/>
    <w:rsid w:val="00B63A66"/>
    <w:rPr>
      <w:rFonts w:cs="Times New Roman"/>
      <w:sz w:val="32"/>
      <w:szCs w:val="32"/>
      <w:lang w:val="en-US" w:eastAsia="ru-RU"/>
    </w:rPr>
  </w:style>
  <w:style w:type="character" w:customStyle="1" w:styleId="50">
    <w:name w:val="Заголовок 5 Знак"/>
    <w:basedOn w:val="a0"/>
    <w:link w:val="5"/>
    <w:uiPriority w:val="99"/>
    <w:semiHidden/>
    <w:locked/>
    <w:rPr>
      <w:rFonts w:ascii="Calibri" w:hAnsi="Calibri" w:cs="Calibri"/>
      <w:b/>
      <w:bCs/>
      <w:i/>
      <w:iCs/>
      <w:sz w:val="26"/>
      <w:szCs w:val="26"/>
    </w:rPr>
  </w:style>
  <w:style w:type="character" w:customStyle="1" w:styleId="70">
    <w:name w:val="Заголовок 7 Знак"/>
    <w:basedOn w:val="a0"/>
    <w:link w:val="7"/>
    <w:uiPriority w:val="99"/>
    <w:semiHidden/>
    <w:locked/>
    <w:rPr>
      <w:rFonts w:ascii="Calibri" w:hAnsi="Calibri" w:cs="Calibri"/>
      <w:sz w:val="24"/>
      <w:szCs w:val="24"/>
    </w:rPr>
  </w:style>
  <w:style w:type="table" w:styleId="a4">
    <w:name w:val="Table Grid"/>
    <w:basedOn w:val="a2"/>
    <w:uiPriority w:val="99"/>
    <w:rsid w:val="000B75D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A02FF"/>
    <w:pPr>
      <w:tabs>
        <w:tab w:val="center" w:pos="4153"/>
        <w:tab w:val="right" w:pos="8306"/>
      </w:tabs>
    </w:pPr>
    <w:rPr>
      <w:sz w:val="20"/>
      <w:szCs w:val="20"/>
    </w:rPr>
  </w:style>
  <w:style w:type="character" w:customStyle="1" w:styleId="a6">
    <w:name w:val="Нижний колонтитул Знак"/>
    <w:basedOn w:val="a0"/>
    <w:link w:val="a5"/>
    <w:uiPriority w:val="99"/>
    <w:semiHidden/>
    <w:locked/>
    <w:rPr>
      <w:rFonts w:cs="Times New Roman"/>
      <w:sz w:val="24"/>
      <w:szCs w:val="24"/>
    </w:rPr>
  </w:style>
  <w:style w:type="paragraph" w:styleId="a7">
    <w:name w:val="Balloon Text"/>
    <w:basedOn w:val="a"/>
    <w:link w:val="a8"/>
    <w:uiPriority w:val="99"/>
    <w:semiHidden/>
    <w:rsid w:val="00581E36"/>
    <w:rPr>
      <w:rFonts w:ascii="Tahoma" w:hAnsi="Tahoma" w:cs="Tahoma"/>
      <w:sz w:val="16"/>
      <w:szCs w:val="16"/>
    </w:rPr>
  </w:style>
  <w:style w:type="character" w:customStyle="1" w:styleId="a8">
    <w:name w:val="Текст выноски Знак"/>
    <w:basedOn w:val="a0"/>
    <w:link w:val="a7"/>
    <w:uiPriority w:val="99"/>
    <w:semiHidden/>
    <w:locked/>
    <w:rPr>
      <w:rFonts w:ascii="Tahoma" w:hAnsi="Tahoma" w:cs="Tahoma"/>
      <w:sz w:val="16"/>
      <w:szCs w:val="16"/>
    </w:rPr>
  </w:style>
  <w:style w:type="paragraph" w:customStyle="1" w:styleId="a1">
    <w:name w:val="Знак"/>
    <w:basedOn w:val="a"/>
    <w:link w:val="a0"/>
    <w:uiPriority w:val="99"/>
    <w:rsid w:val="00164F7C"/>
    <w:rPr>
      <w:rFonts w:ascii="Verdana" w:hAnsi="Verdana" w:cs="Verdana"/>
      <w:sz w:val="20"/>
      <w:szCs w:val="20"/>
      <w:lang w:val="en-US" w:eastAsia="en-US"/>
    </w:rPr>
  </w:style>
  <w:style w:type="paragraph" w:customStyle="1" w:styleId="1">
    <w:name w:val="Знак Знак Знак1 Знак Знак Знак Знак Знак Знак Знак Знак Знак Знак"/>
    <w:basedOn w:val="a"/>
    <w:uiPriority w:val="99"/>
    <w:rsid w:val="00B07387"/>
    <w:pPr>
      <w:spacing w:before="100" w:beforeAutospacing="1" w:after="100" w:afterAutospacing="1"/>
    </w:pPr>
    <w:rPr>
      <w:rFonts w:ascii="Tahoma" w:hAnsi="Tahoma" w:cs="Tahoma"/>
      <w:sz w:val="20"/>
      <w:szCs w:val="20"/>
      <w:lang w:val="en-US" w:eastAsia="en-US"/>
    </w:rPr>
  </w:style>
  <w:style w:type="paragraph" w:customStyle="1" w:styleId="10">
    <w:name w:val="Знак Знак Знак Знак1 Знак Знак"/>
    <w:basedOn w:val="a"/>
    <w:uiPriority w:val="99"/>
    <w:rsid w:val="004348E5"/>
    <w:pPr>
      <w:spacing w:before="100" w:beforeAutospacing="1" w:after="100" w:afterAutospacing="1"/>
    </w:pPr>
    <w:rPr>
      <w:rFonts w:ascii="Tahoma" w:hAnsi="Tahoma" w:cs="Tahoma"/>
      <w:sz w:val="20"/>
      <w:szCs w:val="20"/>
      <w:lang w:val="en-US" w:eastAsia="en-US"/>
    </w:rPr>
  </w:style>
  <w:style w:type="paragraph" w:styleId="a9">
    <w:name w:val="Normal (Web)"/>
    <w:aliases w:val="Обычный (веб) Знак,Обычный (Web)1"/>
    <w:basedOn w:val="a"/>
    <w:uiPriority w:val="99"/>
    <w:rsid w:val="006A0761"/>
    <w:pPr>
      <w:spacing w:before="100" w:beforeAutospacing="1" w:after="100" w:afterAutospacing="1" w:line="240" w:lineRule="atLeast"/>
    </w:pPr>
    <w:rPr>
      <w:rFonts w:ascii="Verdana" w:hAnsi="Verdana" w:cs="Verdana"/>
      <w:color w:val="000000"/>
      <w:sz w:val="18"/>
      <w:szCs w:val="18"/>
    </w:rPr>
  </w:style>
  <w:style w:type="paragraph" w:customStyle="1" w:styleId="ConsPlusTitle">
    <w:name w:val="ConsPlusTitle"/>
    <w:uiPriority w:val="99"/>
    <w:rsid w:val="00FC1C85"/>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58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EDE6-F90A-478A-ACC8-8F719D75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5138</Words>
  <Characters>29290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Комитет финансов Курской области</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Raion11</dc:creator>
  <cp:lastModifiedBy>Начальник ИТ отдела</cp:lastModifiedBy>
  <cp:revision>2</cp:revision>
  <cp:lastPrinted>2019-11-14T12:13:00Z</cp:lastPrinted>
  <dcterms:created xsi:type="dcterms:W3CDTF">2023-09-04T06:43:00Z</dcterms:created>
  <dcterms:modified xsi:type="dcterms:W3CDTF">2023-09-04T06:43:00Z</dcterms:modified>
</cp:coreProperties>
</file>