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82B" w:rsidRPr="0048182B" w:rsidRDefault="0048182B" w:rsidP="0048182B">
      <w:pPr>
        <w:spacing w:line="240" w:lineRule="auto"/>
        <w:ind w:left="-600" w:right="26"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48182B" w:rsidRPr="0048182B" w:rsidRDefault="0048182B" w:rsidP="0048182B">
      <w:pPr>
        <w:spacing w:before="100" w:beforeAutospacing="1" w:after="100" w:afterAutospacing="1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 по  результатам  проведения внешней проверки годового отчета об исполнении бюджета муниципального образования «</w:t>
      </w:r>
      <w:proofErr w:type="spellStart"/>
      <w:r w:rsidRPr="00481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Лачиновский</w:t>
      </w:r>
      <w:proofErr w:type="spellEnd"/>
      <w:r w:rsidRPr="00481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Касторенского района Курской области  за 2022 год.</w:t>
      </w:r>
    </w:p>
    <w:p w:rsidR="0048182B" w:rsidRPr="0048182B" w:rsidRDefault="0048182B" w:rsidP="00481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2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8182B" w:rsidRPr="0048182B" w:rsidRDefault="0048182B" w:rsidP="004818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18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Основание проверки: </w:t>
      </w:r>
      <w:r w:rsidRPr="0048182B">
        <w:rPr>
          <w:rFonts w:ascii="Times New Roman" w:eastAsia="Times New Roman" w:hAnsi="Times New Roman" w:cs="Times New Roman"/>
          <w:sz w:val="20"/>
          <w:szCs w:val="20"/>
          <w:lang w:eastAsia="ru-RU"/>
        </w:rPr>
        <w:t>ст. 157, 264.2 Бюджетного кодекса Российской Федерации, статьёй 28 «Об утверждении Положения о бюджетном процессе в муниципальном образовании  «</w:t>
      </w:r>
      <w:proofErr w:type="spellStart"/>
      <w:r w:rsidRPr="0048182B">
        <w:rPr>
          <w:rFonts w:ascii="Times New Roman" w:eastAsia="Times New Roman" w:hAnsi="Times New Roman" w:cs="Times New Roman"/>
          <w:sz w:val="20"/>
          <w:szCs w:val="20"/>
          <w:lang w:eastAsia="ru-RU"/>
        </w:rPr>
        <w:t>Лачиновский</w:t>
      </w:r>
      <w:proofErr w:type="spellEnd"/>
      <w:r w:rsidRPr="004818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сельсовет» Касторенского района Курской области» (далее – Положение о бюджетном процессе), утверждённого решением Собрания депутатов </w:t>
      </w:r>
      <w:proofErr w:type="spellStart"/>
      <w:r w:rsidRPr="0048182B">
        <w:rPr>
          <w:rFonts w:ascii="Times New Roman" w:eastAsia="Times New Roman" w:hAnsi="Times New Roman" w:cs="Times New Roman"/>
          <w:sz w:val="20"/>
          <w:szCs w:val="20"/>
          <w:lang w:eastAsia="ru-RU"/>
        </w:rPr>
        <w:t>Лачиновского</w:t>
      </w:r>
      <w:proofErr w:type="spellEnd"/>
      <w:r w:rsidRPr="004818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Касторенского района от 24.03.2016г. № 15, пунктом 3 статьи 9 Положения о Ревизионной комиссии Касторенского района Курской области, утвержденного решением Представительного собрания Касторенского</w:t>
      </w:r>
      <w:proofErr w:type="gramEnd"/>
      <w:r w:rsidRPr="004818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48182B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района  Курской области от 22.07.2022г. № 46, Соглашения № б\н-2017 от 03.04.2017г. о передаче ревизионной комиссии Касторенского района  полномочий контрольно-счетного органа муниципального образования «</w:t>
      </w:r>
      <w:proofErr w:type="spellStart"/>
      <w:r w:rsidRPr="0048182B">
        <w:rPr>
          <w:rFonts w:ascii="Times New Roman" w:eastAsia="Times New Roman" w:hAnsi="Times New Roman" w:cs="Times New Roman"/>
          <w:sz w:val="20"/>
          <w:szCs w:val="20"/>
          <w:lang w:eastAsia="ru-RU"/>
        </w:rPr>
        <w:t>Лачиновский</w:t>
      </w:r>
      <w:proofErr w:type="spellEnd"/>
      <w:r w:rsidRPr="004818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сельсовет» по осуществлению внешнего муниципального финансового контроля,  Плана работы ревизионной комиссии Касторенского района на 2023г. проведена внешняя проверка годового отчета об исполнении бюджета муниципального образования «</w:t>
      </w:r>
      <w:proofErr w:type="spellStart"/>
      <w:r w:rsidRPr="0048182B">
        <w:rPr>
          <w:rFonts w:ascii="Times New Roman" w:eastAsia="Times New Roman" w:hAnsi="Times New Roman" w:cs="Times New Roman"/>
          <w:sz w:val="20"/>
          <w:szCs w:val="20"/>
          <w:lang w:eastAsia="ru-RU"/>
        </w:rPr>
        <w:t>Лачиновский</w:t>
      </w:r>
      <w:proofErr w:type="spellEnd"/>
      <w:r w:rsidRPr="004818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сельсовет» Касторенского района Курской области за 2022 год.</w:t>
      </w:r>
      <w:proofErr w:type="gramEnd"/>
    </w:p>
    <w:p w:rsidR="0048182B" w:rsidRPr="0048182B" w:rsidRDefault="0048182B" w:rsidP="0048182B">
      <w:pPr>
        <w:tabs>
          <w:tab w:val="left" w:pos="18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Цель проверки: </w:t>
      </w:r>
      <w:r w:rsidRPr="004818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подтверждение полноты и достоверности данных об исполнении </w:t>
      </w:r>
      <w:hyperlink r:id="rId5" w:tgtFrame="_blank" w:history="1">
        <w:r w:rsidRPr="0048182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местного бюджета</w:t>
        </w:r>
      </w:hyperlink>
      <w:r w:rsidRPr="004818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Pr="0048182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оценка соблюдения бюджетного законодательства при осуществлении бюджетного процесса в муниципальном образовании; </w:t>
      </w:r>
      <w:r w:rsidRPr="0048182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оценка уровня исполнения показателей, утвержденных решением о бюджете муниципального образования на отчетный финансовый год.</w:t>
      </w:r>
    </w:p>
    <w:p w:rsidR="0048182B" w:rsidRPr="0048182B" w:rsidRDefault="0048182B" w:rsidP="0048182B">
      <w:pPr>
        <w:spacing w:before="100" w:beforeAutospacing="1" w:after="100" w:afterAutospacing="1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Объект проверки: </w:t>
      </w:r>
      <w:r w:rsidRPr="0048182B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образование «</w:t>
      </w:r>
      <w:proofErr w:type="spellStart"/>
      <w:r w:rsidRPr="0048182B">
        <w:rPr>
          <w:rFonts w:ascii="Times New Roman" w:eastAsia="Times New Roman" w:hAnsi="Times New Roman" w:cs="Times New Roman"/>
          <w:sz w:val="20"/>
          <w:szCs w:val="20"/>
          <w:lang w:eastAsia="ru-RU"/>
        </w:rPr>
        <w:t>Лачиновский</w:t>
      </w:r>
      <w:proofErr w:type="spellEnd"/>
      <w:r w:rsidRPr="004818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сельсовет» Касторенского района Курской области.</w:t>
      </w:r>
    </w:p>
    <w:p w:rsidR="0048182B" w:rsidRPr="0048182B" w:rsidRDefault="0048182B" w:rsidP="0048182B">
      <w:pPr>
        <w:spacing w:before="100" w:beforeAutospacing="1" w:after="100" w:afterAutospacing="1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Представленная бюджетная отчетность  соответствует требованиям ст. 264.1 Бюджетного кодекса РФ.</w:t>
      </w:r>
      <w:r w:rsidRPr="00481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8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Перечень годовой бюджетной отчетности установлен статьей 264.1 Бюджетного кодекса Российской Федерации  и инструкцией 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28.12.2010г № 191н (далее инструкция 191н).  </w:t>
      </w:r>
    </w:p>
    <w:p w:rsidR="0048182B" w:rsidRPr="0048182B" w:rsidRDefault="0048182B" w:rsidP="004818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Pr="004818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Решением </w:t>
      </w:r>
      <w:r w:rsidRPr="004818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Собрания Депутатов </w:t>
      </w:r>
      <w:proofErr w:type="spellStart"/>
      <w:r w:rsidRPr="0048182B">
        <w:rPr>
          <w:rFonts w:ascii="Times New Roman" w:eastAsia="Times New Roman" w:hAnsi="Times New Roman" w:cs="Times New Roman"/>
          <w:sz w:val="20"/>
          <w:szCs w:val="20"/>
          <w:lang w:eastAsia="ru-RU"/>
        </w:rPr>
        <w:t>Лачиновского</w:t>
      </w:r>
      <w:proofErr w:type="spellEnd"/>
      <w:r w:rsidRPr="004818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 Касторенского района Курской области от 14.12.2021г.  № 10  «О бюджете  </w:t>
      </w:r>
      <w:proofErr w:type="spellStart"/>
      <w:r w:rsidRPr="0048182B">
        <w:rPr>
          <w:rFonts w:ascii="Times New Roman" w:eastAsia="Times New Roman" w:hAnsi="Times New Roman" w:cs="Times New Roman"/>
          <w:sz w:val="20"/>
          <w:szCs w:val="20"/>
          <w:lang w:eastAsia="ru-RU"/>
        </w:rPr>
        <w:t>Лачиновского</w:t>
      </w:r>
      <w:proofErr w:type="spellEnd"/>
      <w:r w:rsidRPr="004818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Касторенского района Курской области на 2022год и плановый период на 2023 и 2024годы» доходы бюджета  муниципального образования на 2022г. утверждены в сумме 2336076</w:t>
      </w:r>
      <w:r w:rsidRPr="0048182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</w:t>
      </w:r>
      <w:r w:rsidRPr="004818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0 руб., </w:t>
      </w:r>
      <w:r w:rsidRPr="004818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расходы – 2336076</w:t>
      </w:r>
      <w:r w:rsidRPr="004818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,0 руб.</w:t>
      </w:r>
      <w:r w:rsidRPr="004818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Дефицит бюджета  предусмотрен   в сумме 0,00 руб. </w:t>
      </w:r>
      <w:r w:rsidRPr="0048182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</w:t>
      </w:r>
      <w:r w:rsidRPr="0048182B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2022 года в бюджет 8 раз вносились</w:t>
      </w:r>
      <w:proofErr w:type="gramEnd"/>
      <w:r w:rsidRPr="004818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изменения и дополнения в  Решение Собрания Депутатов </w:t>
      </w:r>
      <w:proofErr w:type="spellStart"/>
      <w:r w:rsidRPr="0048182B">
        <w:rPr>
          <w:rFonts w:ascii="Times New Roman" w:eastAsia="Times New Roman" w:hAnsi="Times New Roman" w:cs="Times New Roman"/>
          <w:sz w:val="20"/>
          <w:szCs w:val="20"/>
          <w:lang w:eastAsia="ru-RU"/>
        </w:rPr>
        <w:t>Лачиновского</w:t>
      </w:r>
      <w:proofErr w:type="spellEnd"/>
      <w:r w:rsidRPr="004818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 Касторенского района Курской области от 14.12.2021г.  № 10  «О бюджете  </w:t>
      </w:r>
      <w:proofErr w:type="spellStart"/>
      <w:r w:rsidRPr="0048182B">
        <w:rPr>
          <w:rFonts w:ascii="Times New Roman" w:eastAsia="Times New Roman" w:hAnsi="Times New Roman" w:cs="Times New Roman"/>
          <w:sz w:val="20"/>
          <w:szCs w:val="20"/>
          <w:lang w:eastAsia="ru-RU"/>
        </w:rPr>
        <w:t>Лачиновского</w:t>
      </w:r>
      <w:proofErr w:type="spellEnd"/>
      <w:r w:rsidRPr="004818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Касторенского района Курской области на 2022 год и плановый период на 2023 и 2024годы». </w:t>
      </w:r>
      <w:proofErr w:type="gramStart"/>
      <w:r w:rsidRPr="0048182B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результате внесенных изменений в окончательной редакции местный бюджет на 2022 год утвержден: по доходам в сумме 3976074,0 руб., с увеличением по отношению к первоначальным назначениям (2336076,0 руб.) на 1639998,0 руб. или на 70,2%; по расходам в сумме 4107647,09 руб., с увеличением по сравнению с первоначальными назначениями (2336076,0 руб.)  на 1771571,09 руб., или на 75,8%;</w:t>
      </w:r>
      <w:proofErr w:type="gramEnd"/>
      <w:r w:rsidRPr="004818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дефицит местного бюджета в сумме 131573,09 руб.  </w:t>
      </w:r>
      <w:r w:rsidRPr="004818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Исполнение </w:t>
      </w:r>
      <w:r w:rsidRPr="004818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местного </w:t>
      </w:r>
      <w:r w:rsidRPr="004818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бюджета за 2022 год по доходам </w:t>
      </w:r>
      <w:r w:rsidRPr="004818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составляет </w:t>
      </w:r>
      <w:r w:rsidRPr="004818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3691198,77</w:t>
      </w:r>
      <w:r w:rsidRPr="0048182B">
        <w:rPr>
          <w:rFonts w:ascii="Times New Roman" w:eastAsia="Times New Roman" w:hAnsi="Times New Roman" w:cs="Times New Roman"/>
          <w:sz w:val="20"/>
          <w:szCs w:val="20"/>
          <w:lang w:eastAsia="ru-RU"/>
        </w:rPr>
        <w:t> руб., плановые показатели исполнены на 92,8% от уточненных годовых бюджетных назначений.        Кассовое исполнение бюджета по расходам составило 3704559,94 руб. или 90,2% от уточненных годовых бюджетных назначений. За 2022 год бюджет муниципального образования «</w:t>
      </w:r>
      <w:proofErr w:type="spellStart"/>
      <w:r w:rsidRPr="0048182B">
        <w:rPr>
          <w:rFonts w:ascii="Times New Roman" w:eastAsia="Times New Roman" w:hAnsi="Times New Roman" w:cs="Times New Roman"/>
          <w:sz w:val="20"/>
          <w:szCs w:val="20"/>
          <w:lang w:eastAsia="ru-RU"/>
        </w:rPr>
        <w:t>Лачиновский</w:t>
      </w:r>
      <w:proofErr w:type="spellEnd"/>
      <w:r w:rsidRPr="004818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сельсовет» исполнен с превышением доходов над  расходами     (с дефицитом) в сумме 13361,17 рублей. В 2022 году реализовывалось 11 муниципальных программ. Программные расходы составили  1728492,0руб., что составляет 85,0% плана  (1728492,0 руб.). </w:t>
      </w:r>
    </w:p>
    <w:p w:rsidR="0048182B" w:rsidRPr="0048182B" w:rsidRDefault="0048182B" w:rsidP="004818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2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8182B" w:rsidRPr="0048182B" w:rsidRDefault="0048182B" w:rsidP="0048182B">
      <w:pPr>
        <w:tabs>
          <w:tab w:val="left" w:pos="7170"/>
        </w:tabs>
        <w:spacing w:before="100" w:beforeAutospacing="1" w:after="100" w:afterAutospacing="1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2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Ревизионной комиссии</w:t>
      </w:r>
    </w:p>
    <w:p w:rsidR="0048182B" w:rsidRPr="0048182B" w:rsidRDefault="0048182B" w:rsidP="0048182B">
      <w:pPr>
        <w:tabs>
          <w:tab w:val="left" w:pos="7170"/>
        </w:tabs>
        <w:spacing w:before="100" w:beforeAutospacing="1" w:after="100" w:afterAutospacing="1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2B">
        <w:rPr>
          <w:rFonts w:ascii="Times New Roman" w:eastAsia="Times New Roman" w:hAnsi="Times New Roman" w:cs="Times New Roman"/>
          <w:sz w:val="20"/>
          <w:szCs w:val="20"/>
          <w:lang w:eastAsia="ru-RU"/>
        </w:rPr>
        <w:t>Касторенского района Курской области</w:t>
      </w:r>
      <w:r w:rsidRPr="0048182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Н. В. Евстратова</w:t>
      </w:r>
    </w:p>
    <w:p w:rsidR="008F7007" w:rsidRPr="0048182B" w:rsidRDefault="008F7007" w:rsidP="0048182B">
      <w:bookmarkStart w:id="0" w:name="_GoBack"/>
      <w:bookmarkEnd w:id="0"/>
    </w:p>
    <w:sectPr w:rsidR="008F7007" w:rsidRPr="0048182B" w:rsidSect="00F529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A4"/>
    <w:rsid w:val="002027CE"/>
    <w:rsid w:val="00247FBF"/>
    <w:rsid w:val="00396C36"/>
    <w:rsid w:val="0048182B"/>
    <w:rsid w:val="004C49CA"/>
    <w:rsid w:val="00565BD3"/>
    <w:rsid w:val="006C605D"/>
    <w:rsid w:val="006D7749"/>
    <w:rsid w:val="007E4E36"/>
    <w:rsid w:val="008101B1"/>
    <w:rsid w:val="008349A4"/>
    <w:rsid w:val="008F7007"/>
    <w:rsid w:val="009839B7"/>
    <w:rsid w:val="00B03483"/>
    <w:rsid w:val="00E313B1"/>
    <w:rsid w:val="00F52942"/>
    <w:rsid w:val="00FB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49A4"/>
    <w:rPr>
      <w:b/>
      <w:bCs/>
    </w:rPr>
  </w:style>
  <w:style w:type="character" w:styleId="a4">
    <w:name w:val="Hyperlink"/>
    <w:basedOn w:val="a0"/>
    <w:uiPriority w:val="99"/>
    <w:semiHidden/>
    <w:unhideWhenUsed/>
    <w:rsid w:val="008349A4"/>
    <w:rPr>
      <w:color w:val="0000FF"/>
      <w:u w:val="single"/>
    </w:rPr>
  </w:style>
  <w:style w:type="paragraph" w:styleId="a5">
    <w:name w:val="footer"/>
    <w:basedOn w:val="a"/>
    <w:link w:val="a6"/>
    <w:uiPriority w:val="99"/>
    <w:semiHidden/>
    <w:unhideWhenUsed/>
    <w:rsid w:val="0083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34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C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C4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565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0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style25"/>
    <w:basedOn w:val="a0"/>
    <w:rsid w:val="002027CE"/>
  </w:style>
  <w:style w:type="paragraph" w:customStyle="1" w:styleId="style3">
    <w:name w:val="style3"/>
    <w:basedOn w:val="a"/>
    <w:rsid w:val="0020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20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9839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49A4"/>
    <w:rPr>
      <w:b/>
      <w:bCs/>
    </w:rPr>
  </w:style>
  <w:style w:type="character" w:styleId="a4">
    <w:name w:val="Hyperlink"/>
    <w:basedOn w:val="a0"/>
    <w:uiPriority w:val="99"/>
    <w:semiHidden/>
    <w:unhideWhenUsed/>
    <w:rsid w:val="008349A4"/>
    <w:rPr>
      <w:color w:val="0000FF"/>
      <w:u w:val="single"/>
    </w:rPr>
  </w:style>
  <w:style w:type="paragraph" w:styleId="a5">
    <w:name w:val="footer"/>
    <w:basedOn w:val="a"/>
    <w:link w:val="a6"/>
    <w:uiPriority w:val="99"/>
    <w:semiHidden/>
    <w:unhideWhenUsed/>
    <w:rsid w:val="0083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34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C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C4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565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0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style25"/>
    <w:basedOn w:val="a0"/>
    <w:rsid w:val="002027CE"/>
  </w:style>
  <w:style w:type="paragraph" w:customStyle="1" w:styleId="style3">
    <w:name w:val="style3"/>
    <w:basedOn w:val="a"/>
    <w:rsid w:val="0020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20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9839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3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0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1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4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9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enter-yf.ru/data/economy/Mestnyi-byudzhet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 Михаил Андреевич</dc:creator>
  <cp:lastModifiedBy>Орехов Михаил Андреевич</cp:lastModifiedBy>
  <cp:revision>2</cp:revision>
  <dcterms:created xsi:type="dcterms:W3CDTF">2023-08-07T11:58:00Z</dcterms:created>
  <dcterms:modified xsi:type="dcterms:W3CDTF">2023-08-07T11:58:00Z</dcterms:modified>
</cp:coreProperties>
</file>