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0A61" w14:textId="5678F687" w:rsidR="00DA39DD" w:rsidRPr="00DA39DD" w:rsidRDefault="00DA39DD" w:rsidP="00DA39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9DD">
        <w:rPr>
          <w:rFonts w:ascii="Times New Roman" w:hAnsi="Times New Roman" w:cs="Times New Roman"/>
          <w:b/>
          <w:bCs/>
          <w:sz w:val="28"/>
          <w:szCs w:val="28"/>
        </w:rPr>
        <w:t>Инвестиционная карта Курской области: Ваш путеводитель по успешным инвестициям</w:t>
      </w:r>
    </w:p>
    <w:p w14:paraId="107786EE" w14:textId="4AAD07DC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Курская область – регион с огромным потенциалом для развития бизнеса и инвестиций. Здесь созданы благоприятные условия для предпринимателей, стремящихся реализовать свои идеи и проекты. Одним из ключевых инструментов для успешного вложения капитала является Инвестиционная карта Курской области.</w:t>
      </w:r>
    </w:p>
    <w:p w14:paraId="548000D9" w14:textId="1B6A685F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 xml:space="preserve">Что такое Инвестиционная карта </w:t>
      </w:r>
      <w:r w:rsidRPr="00DA39DD">
        <w:rPr>
          <w:rFonts w:ascii="Times New Roman" w:hAnsi="Times New Roman" w:cs="Times New Roman"/>
          <w:sz w:val="28"/>
          <w:szCs w:val="28"/>
        </w:rPr>
        <w:t>России</w:t>
      </w:r>
      <w:r w:rsidRPr="00DA39DD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14:paraId="0E88E47F" w14:textId="60D6ED94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 xml:space="preserve">Инвестиционная карта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DA39DD">
        <w:rPr>
          <w:rFonts w:ascii="Times New Roman" w:hAnsi="Times New Roman" w:cs="Times New Roman"/>
          <w:sz w:val="28"/>
          <w:szCs w:val="28"/>
        </w:rPr>
        <w:t>– это интерактивная платформа, которая предоставляет подробную информацию обо всех инвестиционных возможностях региона. Она включает в себя данные о свободных земельных участках, промышленных зонах, объектах недвижимости, а также о мерах государственной поддержки и налоговых льготах.</w:t>
      </w:r>
    </w:p>
    <w:p w14:paraId="34B29947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Почему стоит выбрать Курскую область для инвестиций?</w:t>
      </w:r>
    </w:p>
    <w:p w14:paraId="42AF1B06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1. Развитая инфраструктура</w:t>
      </w:r>
    </w:p>
    <w:p w14:paraId="41B81BD3" w14:textId="306528FF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Курская область обладает хорошо развитой транспортной сетью, что облегчает доставку сырья и готовой продукции. Регион находится на пересечении важнейших железнодорожных и автомобильных магистралей, что делает его идеальным местом для логистики.</w:t>
      </w:r>
    </w:p>
    <w:p w14:paraId="4F103F79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2. Налоговые льготы и государственная поддержка</w:t>
      </w:r>
    </w:p>
    <w:p w14:paraId="23F87281" w14:textId="33E29D7F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Местные власти предоставляют значительные налоговые льготы и субсидии для инвесторов. Это создает отличные условия для старта и развития бизнеса. Также действуют специальные программы поддержки малого и среднего предпринимательства.</w:t>
      </w:r>
    </w:p>
    <w:p w14:paraId="0D4D8B5E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3. Доступные земельные участки и промышленные зоны</w:t>
      </w:r>
    </w:p>
    <w:p w14:paraId="56D4B5AA" w14:textId="17C0E955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В Курской области много свободных земельных участков, предназначенных для промышленного использования. Эти земли идеально подходят для строительства заводов, складских комплексов и других производственных объектов.</w:t>
      </w:r>
    </w:p>
    <w:p w14:paraId="394A1319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4. Квалифицированная рабочая сила</w:t>
      </w:r>
    </w:p>
    <w:p w14:paraId="69CB85D7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Регион славится своими образовательными учреждениями, которые готовят высококвалифицированных специалистов в различных областях. Это означает, что у инвесторов не возникнет проблем с поиском квалифицированного персонала.</w:t>
      </w:r>
    </w:p>
    <w:p w14:paraId="3FDA6831" w14:textId="77777777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BE689" w14:textId="03929C0C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lastRenderedPageBreak/>
        <w:t xml:space="preserve">Как пользоваться Инвестиционной картой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DA39DD">
        <w:rPr>
          <w:rFonts w:ascii="Times New Roman" w:hAnsi="Times New Roman" w:cs="Times New Roman"/>
          <w:sz w:val="28"/>
          <w:szCs w:val="28"/>
        </w:rPr>
        <w:t>?</w:t>
      </w:r>
    </w:p>
    <w:p w14:paraId="7F122884" w14:textId="2A79380D" w:rsidR="00DA39D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>Использование Инвестиционной карты максимально упрощено. Все, что вам нужно сделать, это зайти на сайт и выбрать интересующий вас объект или территорию. После этого вы сможете получить всю необходимую информацию: от характеристик участка до контактов ответственных лиц.</w:t>
      </w:r>
    </w:p>
    <w:p w14:paraId="5F99C589" w14:textId="3662EA6D" w:rsidR="0093390D" w:rsidRPr="00DA39DD" w:rsidRDefault="00DA39DD" w:rsidP="00DA39DD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 xml:space="preserve">Инвестиционная карта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DA39DD">
        <w:rPr>
          <w:rFonts w:ascii="Times New Roman" w:hAnsi="Times New Roman" w:cs="Times New Roman"/>
          <w:sz w:val="28"/>
          <w:szCs w:val="28"/>
        </w:rPr>
        <w:t xml:space="preserve"> – это мощный инструмент для предпринимателей и инвесторов, желающих развивать свой бизнес в регионе с высоким потенциалом. Воспользуйтесь ею, чтобы открыть для себя новые возможности и начать путь к успеху уже сегодня!</w:t>
      </w:r>
    </w:p>
    <w:sectPr w:rsidR="0093390D" w:rsidRPr="00DA39DD" w:rsidSect="00394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0"/>
    <w:rsid w:val="00310B9D"/>
    <w:rsid w:val="00394871"/>
    <w:rsid w:val="003B7BD0"/>
    <w:rsid w:val="0093390D"/>
    <w:rsid w:val="00D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BAB5"/>
  <w15:chartTrackingRefBased/>
  <w15:docId w15:val="{3F649CD3-343C-4E66-9FC4-2A8D79B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</dc:creator>
  <cp:keywords/>
  <dc:description/>
  <cp:lastModifiedBy>Ermakov</cp:lastModifiedBy>
  <cp:revision>2</cp:revision>
  <dcterms:created xsi:type="dcterms:W3CDTF">2025-02-13T09:56:00Z</dcterms:created>
  <dcterms:modified xsi:type="dcterms:W3CDTF">2025-02-13T09:58:00Z</dcterms:modified>
</cp:coreProperties>
</file>