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2200" w:rsidRDefault="00B22200" w:rsidP="00B22200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АДМИНИСТРАЦИЯ</w:t>
      </w:r>
    </w:p>
    <w:p w:rsidR="00B22200" w:rsidRDefault="00B22200" w:rsidP="00B22200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КАСТОРЕНСКОГО РАЙОНА КУРСКОЙ ОБЛАСТИ </w:t>
      </w:r>
    </w:p>
    <w:p w:rsidR="00B22200" w:rsidRDefault="00B22200" w:rsidP="00B22200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П О С Т А Н О В Л Е Н И Е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от ___</w:t>
      </w:r>
      <w:r>
        <w:rPr>
          <w:rFonts w:ascii="Helvetica" w:hAnsi="Helvetica" w:cs="Helvetica"/>
          <w:color w:val="555555"/>
          <w:sz w:val="26"/>
          <w:szCs w:val="26"/>
          <w:u w:val="single"/>
        </w:rPr>
        <w:t>   05.04.2019    </w:t>
      </w:r>
      <w:r>
        <w:rPr>
          <w:rFonts w:ascii="Helvetica" w:hAnsi="Helvetica" w:cs="Helvetica"/>
          <w:color w:val="555555"/>
          <w:sz w:val="26"/>
          <w:szCs w:val="26"/>
        </w:rPr>
        <w:t>___ №  _</w:t>
      </w:r>
      <w:r>
        <w:rPr>
          <w:rFonts w:ascii="Helvetica" w:hAnsi="Helvetica" w:cs="Helvetica"/>
          <w:color w:val="555555"/>
          <w:sz w:val="26"/>
          <w:szCs w:val="26"/>
          <w:u w:val="single"/>
        </w:rPr>
        <w:t>190</w:t>
      </w:r>
      <w:r>
        <w:rPr>
          <w:rFonts w:ascii="Helvetica" w:hAnsi="Helvetica" w:cs="Helvetica"/>
          <w:color w:val="555555"/>
          <w:sz w:val="26"/>
          <w:szCs w:val="26"/>
        </w:rPr>
        <w:t>__      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16"/>
          <w:szCs w:val="16"/>
        </w:rPr>
        <w:t>                             пос.Касторное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16"/>
          <w:szCs w:val="16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16"/>
          <w:szCs w:val="16"/>
        </w:rPr>
        <w:t> 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4135"/>
      </w:tblGrid>
      <w:tr w:rsidR="00B22200" w:rsidTr="00B22200">
        <w:tc>
          <w:tcPr>
            <w:tcW w:w="5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Style w:val="af5"/>
                <w:rFonts w:ascii="Helvetica" w:hAnsi="Helvetica" w:cs="Helvetica"/>
                <w:color w:val="555555"/>
                <w:sz w:val="26"/>
                <w:szCs w:val="26"/>
              </w:rPr>
              <w:t>О создании комиссии по противодействию коррупции в Администрации Касторенского района Курской области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Style w:val="af5"/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</w:tbl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       </w:t>
      </w:r>
    </w:p>
    <w:p w:rsidR="00B22200" w:rsidRDefault="00B22200" w:rsidP="00B2220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В соответствии с Федеральными законами </w:t>
      </w:r>
      <w:hyperlink r:id="rId9" w:history="1">
        <w:r>
          <w:rPr>
            <w:rFonts w:ascii="Helvetica" w:hAnsi="Helvetica" w:cs="Helvetica"/>
            <w:color w:val="337AB7"/>
            <w:sz w:val="21"/>
            <w:szCs w:val="21"/>
          </w:rPr>
          <w:t>от 02.03.2007 г. № 25-ФЗ</w:t>
        </w:r>
      </w:hyperlink>
      <w:r>
        <w:rPr>
          <w:rFonts w:ascii="Helvetica" w:hAnsi="Helvetica" w:cs="Helvetica"/>
          <w:color w:val="555555"/>
          <w:sz w:val="21"/>
          <w:szCs w:val="21"/>
        </w:rPr>
        <w:t> «О муниципальной службе в Российской Федерации», </w:t>
      </w:r>
      <w:hyperlink r:id="rId10" w:history="1">
        <w:r>
          <w:rPr>
            <w:rFonts w:ascii="Helvetica" w:hAnsi="Helvetica" w:cs="Helvetica"/>
            <w:color w:val="337AB7"/>
            <w:sz w:val="21"/>
            <w:szCs w:val="21"/>
          </w:rPr>
          <w:t>от 25.12.2008 г. № 273-ФЗ</w:t>
        </w:r>
      </w:hyperlink>
      <w:r>
        <w:rPr>
          <w:rFonts w:ascii="Helvetica" w:hAnsi="Helvetica" w:cs="Helvetica"/>
          <w:color w:val="555555"/>
          <w:sz w:val="21"/>
          <w:szCs w:val="21"/>
        </w:rPr>
        <w:t> «О противодействии коррупции», </w:t>
      </w:r>
      <w:hyperlink r:id="rId11" w:history="1">
        <w:r>
          <w:rPr>
            <w:rFonts w:ascii="Helvetica" w:hAnsi="Helvetica" w:cs="Helvetica"/>
            <w:color w:val="337AB7"/>
            <w:sz w:val="21"/>
            <w:szCs w:val="21"/>
          </w:rPr>
          <w:t>от 06.10.2003 г. № 131-ФЗ</w:t>
        </w:r>
      </w:hyperlink>
      <w:r>
        <w:rPr>
          <w:rFonts w:ascii="Helvetica" w:hAnsi="Helvetica" w:cs="Helvetica"/>
          <w:color w:val="555555"/>
          <w:sz w:val="21"/>
          <w:szCs w:val="21"/>
        </w:rPr>
        <w:t> «Об общих принципах организации местного самоуправления в Российской Федерации» в целях повышения эффективности противодействия коррупции, Администрация Касторенского района ПОСТАНОВЛЯЕТ:</w:t>
      </w:r>
      <w:bookmarkStart w:id="0" w:name="sub_1"/>
      <w:bookmarkEnd w:id="0"/>
    </w:p>
    <w:p w:rsidR="00B22200" w:rsidRDefault="00B22200" w:rsidP="00B2220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 Создать комиссию по противодействию коррупции в Администрации Касторенского района Курской области (Приложение № 1).</w:t>
      </w:r>
      <w:bookmarkStart w:id="1" w:name="sub_2"/>
      <w:bookmarkEnd w:id="1"/>
    </w:p>
    <w:p w:rsidR="00B22200" w:rsidRDefault="00B22200" w:rsidP="00B2220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 Утвердить Положение о комиссии по противодействию коррупции в Администрации Касторенского района Курской области (Приложение № 2).</w:t>
      </w:r>
      <w:bookmarkStart w:id="2" w:name="sub_3"/>
      <w:bookmarkEnd w:id="2"/>
    </w:p>
    <w:p w:rsidR="00B22200" w:rsidRDefault="00B22200" w:rsidP="00B2220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 Настоящее постановление подлежит обязательному размещению на официальном Интернет-сайте Администрации Касторенского  района Курской области.</w:t>
      </w:r>
      <w:bookmarkStart w:id="3" w:name="sub_5"/>
      <w:bookmarkEnd w:id="3"/>
    </w:p>
    <w:p w:rsidR="00B22200" w:rsidRDefault="00B22200" w:rsidP="00B2220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 Контроль за исполнением настоящего постановления оставляю за собой.</w:t>
      </w:r>
      <w:bookmarkStart w:id="4" w:name="sub_6"/>
      <w:bookmarkEnd w:id="4"/>
    </w:p>
    <w:p w:rsidR="00B22200" w:rsidRDefault="00B22200" w:rsidP="00B22200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Настоящее постановление вступает в силу со дня его подписания.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Глава Касторенского района    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Курской области                                                                        А.А.Белокопытов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Утвержден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постановлением Администрации Касторенского района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от 05.04.2019 года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lastRenderedPageBreak/>
        <w:t>№  190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8"/>
          <w:szCs w:val="28"/>
        </w:rPr>
        <w:t>СОСТАВ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комиссии по противодействию коррупции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в Администрации Касторенского района Курской области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19"/>
        <w:gridCol w:w="5947"/>
      </w:tblGrid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Белокопытов</w:t>
            </w:r>
          </w:p>
          <w:p w:rsidR="00B22200" w:rsidRDefault="00B22200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Александр Анатольевич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Глава Касторенского района Курской области, (председатель комиссии)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Беликов</w:t>
            </w:r>
          </w:p>
          <w:p w:rsidR="00B22200" w:rsidRDefault="00B22200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Сергей Николаевич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и.о. заместителя Главы Администрации Касторенского района (первый заместитель председателя комиссии)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Утицких</w:t>
            </w:r>
          </w:p>
          <w:p w:rsidR="00B22200" w:rsidRDefault="00B22200">
            <w:pPr>
              <w:pStyle w:val="ad"/>
              <w:spacing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Наталья Викторовна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Управляющий делами Администрации Касторенского района (заместитель председателя  комиссии)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4.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Жердева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Екатерина Михайловна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главный специалист-эксперт по кадрам и организационной работе, ответственный за профилактику коррупционных и иных правонарушений Администрации Касторенского района (секретарь комиссии)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  <w:u w:val="single"/>
              </w:rPr>
              <w:t>Члены комиссии: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5.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Барабанщиков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Николай Анатольевич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и.о. заместителя Главы Администрации Касторенского района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6.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Голубева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Нина Юрьевна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и.о. заместителя Главы Администрации Касторенского района по социальной политике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7.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Сапрыкина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Ольга Михайловна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финансово-экономического управления Администрации Касторенского района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8.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Барабанщикова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Елена Валерьевна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управления образования Администрации Касторенского района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9.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Мартынова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Ирина Евгеньевна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управления социальной защиты населения Администрации Касторенского района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10.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Осипов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Владимир Алексеевич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отдела промышленности, транспорта, связи, ЖКХ и ТЭК Администрации Касторенского района</w:t>
            </w:r>
          </w:p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lastRenderedPageBreak/>
              <w:t> </w:t>
            </w:r>
          </w:p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Циценко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Василий Викторович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отдела строительства, архитектуры, имущественных и земельных правоотношений Администрации Касторенского района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12.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Жогов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Владимир Петрович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начальник отдела по делам культуры, молодежи, физкультуры и спорта Администрации Касторенского района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13.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Позднякова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Ольга Ивановна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главный специалист-эксперт по правовым вопросам Администрации Касторенского района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14.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Ващук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Олег Александрович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председатель Представительного Собрания Касторенского района (по согласованию)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15.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Казаков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Вадим Вячеславович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- начальник Отд МВД России по Касторенскому району, подполковнику полиции (по согласованию)</w:t>
            </w:r>
          </w:p>
          <w:p w:rsidR="00B22200" w:rsidRDefault="00B22200">
            <w:pPr>
              <w:spacing w:line="300" w:lineRule="atLeast"/>
              <w:rPr>
                <w:color w:val="555555"/>
              </w:rPr>
            </w:pPr>
            <w:r>
              <w:rPr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16.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Мухина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Татьяна Ивановна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главный редактор районной газеты «Вести» (по согласованию)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 </w:t>
            </w:r>
          </w:p>
        </w:tc>
      </w:tr>
      <w:tr w:rsidR="00B22200" w:rsidTr="00B22200"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center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17.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after="15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Ушаков</w:t>
            </w:r>
          </w:p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Вячеслав Александрович</w:t>
            </w:r>
          </w:p>
        </w:tc>
        <w:tc>
          <w:tcPr>
            <w:tcW w:w="5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200" w:rsidRDefault="00B22200">
            <w:pPr>
              <w:pStyle w:val="ad"/>
              <w:spacing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6"/>
                <w:szCs w:val="26"/>
              </w:rPr>
              <w:t>- председатель Общественного Совета при Главе Касторенского района (по согласованию)</w:t>
            </w:r>
          </w:p>
        </w:tc>
      </w:tr>
    </w:tbl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Утверждено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постановлением Администрации Касторенского района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от  05.04.2019 года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№  190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ad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B22200" w:rsidRDefault="00B22200" w:rsidP="00B22200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  <w:sz w:val="48"/>
          <w:szCs w:val="48"/>
        </w:rPr>
      </w:pPr>
      <w:r>
        <w:rPr>
          <w:b w:val="0"/>
          <w:bCs w:val="0"/>
          <w:color w:val="BDC3C7"/>
          <w:sz w:val="28"/>
          <w:szCs w:val="28"/>
        </w:rPr>
        <w:t>Положение</w:t>
      </w:r>
      <w:r>
        <w:rPr>
          <w:b w:val="0"/>
          <w:bCs w:val="0"/>
          <w:color w:val="BDC3C7"/>
          <w:sz w:val="28"/>
          <w:szCs w:val="28"/>
        </w:rPr>
        <w:br/>
        <w:t>о комиссии по противодействию коррупции в Администрации Касторенского района Курской области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5" w:name="sub_2100"/>
      <w:bookmarkEnd w:id="5"/>
      <w:r>
        <w:rPr>
          <w:rFonts w:ascii="Helvetica" w:hAnsi="Helvetica" w:cs="Helvetica"/>
          <w:color w:val="555555"/>
          <w:sz w:val="21"/>
          <w:szCs w:val="21"/>
        </w:rPr>
        <w:t>1. Общие положения.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6" w:name="sub_2101"/>
      <w:bookmarkEnd w:id="6"/>
      <w:r>
        <w:rPr>
          <w:rFonts w:ascii="Helvetica" w:hAnsi="Helvetica" w:cs="Helvetica"/>
          <w:color w:val="555555"/>
          <w:sz w:val="21"/>
          <w:szCs w:val="21"/>
        </w:rPr>
        <w:t>1.1. Комиссия по противодействию коррупции в Администрации Касторенского района Курской области (далее - Комиссия) является постоянно действующим межведомственным совещательным органом, создается в целях обеспечения возможностей для реализации полномочий органов местного самоуправления в области антикоррупционной политики.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7" w:name="sub_2102"/>
      <w:bookmarkEnd w:id="7"/>
      <w:r>
        <w:rPr>
          <w:rFonts w:ascii="Helvetica" w:hAnsi="Helvetica" w:cs="Helvetica"/>
          <w:color w:val="555555"/>
          <w:sz w:val="21"/>
          <w:szCs w:val="21"/>
        </w:rPr>
        <w:t>1.2. Комиссия в своей деятельности руководствуется </w:t>
      </w:r>
      <w:hyperlink r:id="rId12" w:history="1">
        <w:r>
          <w:rPr>
            <w:rStyle w:val="af4"/>
            <w:rFonts w:ascii="Helvetica" w:hAnsi="Helvetica" w:cs="Helvetica"/>
            <w:color w:val="337AB7"/>
            <w:sz w:val="21"/>
            <w:szCs w:val="21"/>
          </w:rPr>
          <w:t>Конституцией</w:t>
        </w:r>
      </w:hyperlink>
      <w:r>
        <w:rPr>
          <w:rFonts w:ascii="Helvetica" w:hAnsi="Helvetica" w:cs="Helvetica"/>
          <w:color w:val="555555"/>
          <w:sz w:val="21"/>
          <w:szCs w:val="21"/>
        </w:rPr>
        <w:t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Курской области, постановлениями и распоряжениями Губернатора Курской области, </w:t>
      </w:r>
      <w:hyperlink r:id="rId13" w:history="1">
        <w:r>
          <w:rPr>
            <w:rStyle w:val="af4"/>
            <w:rFonts w:ascii="Helvetica" w:hAnsi="Helvetica" w:cs="Helvetica"/>
            <w:color w:val="337AB7"/>
            <w:sz w:val="21"/>
            <w:szCs w:val="21"/>
          </w:rPr>
          <w:t>Уставом</w:t>
        </w:r>
      </w:hyperlink>
      <w:r>
        <w:rPr>
          <w:rFonts w:ascii="Helvetica" w:hAnsi="Helvetica" w:cs="Helvetica"/>
          <w:color w:val="555555"/>
          <w:sz w:val="21"/>
          <w:szCs w:val="21"/>
        </w:rPr>
        <w:t> муниципального района «Касторенский район» Курской области, решениями Представительного Собрания Касторенского района Курской области и настоящим Положением.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8" w:name="sub_2103"/>
      <w:bookmarkEnd w:id="8"/>
      <w:r>
        <w:rPr>
          <w:rFonts w:ascii="Helvetica" w:hAnsi="Helvetica" w:cs="Helvetica"/>
          <w:color w:val="555555"/>
          <w:sz w:val="21"/>
          <w:szCs w:val="21"/>
        </w:rPr>
        <w:t>1.3. Комиссия осуществляет свою деятельность во взаимодействии с территориальными органами федеральных органов власти, органами государственной власти Курской области, органами местного самоуправления, организациями и общественными объединениями.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9" w:name="sub_2200"/>
      <w:bookmarkEnd w:id="9"/>
      <w:r>
        <w:rPr>
          <w:rFonts w:ascii="Helvetica" w:hAnsi="Helvetica" w:cs="Helvetica"/>
          <w:color w:val="555555"/>
          <w:sz w:val="21"/>
          <w:szCs w:val="21"/>
        </w:rPr>
        <w:t>2. Основные задачи, функции и полномочия комиссии.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0" w:name="sub_2201"/>
      <w:bookmarkEnd w:id="10"/>
      <w:r>
        <w:rPr>
          <w:rFonts w:ascii="Helvetica" w:hAnsi="Helvetica" w:cs="Helvetica"/>
          <w:color w:val="555555"/>
          <w:sz w:val="21"/>
          <w:szCs w:val="21"/>
        </w:rPr>
        <w:t>2.1. Основные задачи комиссии: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выявление причин и условий, способствующих возникновению коррупции в Администрации Касторенского района Курской области;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организация в пределах своих полномочий взаимодействия между структурами местного самоуправления, общественными организациями и объединениями граждан, иными органами в вопросах противодействия коррупции в органах местного самоуправления;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выработка рекомендаций структурным подразделениям органов местного самоуправления в вопросах противодействия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решение иных задач, предусмотренных законодательством Российской Федерации направленных на предупреждение (профилактику) коррупции и выявление субъектов коррупционных правонарушений в Администрации Касторенского района Курской области.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1" w:name="sub_2202"/>
      <w:bookmarkEnd w:id="11"/>
      <w:r>
        <w:rPr>
          <w:rFonts w:ascii="Helvetica" w:hAnsi="Helvetica" w:cs="Helvetica"/>
          <w:color w:val="555555"/>
          <w:sz w:val="21"/>
          <w:szCs w:val="21"/>
        </w:rPr>
        <w:t>2.2. Функции комиссии: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анализ информации о коррупции,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 государственной власти;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анализ правовых актов Администрации Касторенского района Курской области в целях выявления положений, способствующих возникновению и распространению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- подготовка предложений по совершенствованию правовых, экономических и организационных механизмов функционирования Администрации Касторенского района Курской области в целях устранения причин и условий, способствующих возникновению и распространению коррупции, участие </w:t>
      </w:r>
      <w:r>
        <w:rPr>
          <w:rFonts w:ascii="Helvetica" w:hAnsi="Helvetica" w:cs="Helvetica"/>
          <w:color w:val="555555"/>
          <w:sz w:val="21"/>
          <w:szCs w:val="21"/>
        </w:rPr>
        <w:lastRenderedPageBreak/>
        <w:t>в разработке соответствующих правовых актов Администрации Касторенского района Курской области в сфере борьбы с коррупцией;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подготовка предложений по совершенствованию правоохранительной деятельности в целях профилактики, предупреждения и пресечения должностных преступлений и злоупотреблений;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выработка предложений и рекомендаций по совершенствованию и взаимодействия правоохранительных, контрольно-надзорных органов и общественности в вопросах противодействия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реализация мероприятий, предусмотренных планом Администрации Касторенского района Курской области по противодействию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взаимодействие со средствами массовой информации,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организация обмена опытом профилактической работы по противодействию коррупции и осуществление контроля за выполнением решений комиссии.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оказание консультативной помощи по вопросам противодействия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привлечение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нетерпимого отношения к коррупционным проявлениям.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2" w:name="sub_2300"/>
      <w:bookmarkEnd w:id="12"/>
      <w:r>
        <w:rPr>
          <w:rFonts w:ascii="Helvetica" w:hAnsi="Helvetica" w:cs="Helvetica"/>
          <w:color w:val="555555"/>
          <w:sz w:val="21"/>
          <w:szCs w:val="21"/>
        </w:rPr>
        <w:t>3. Права комиссии.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Комиссия имеет право: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принимать в пределах своей компетенции решения по организации, координации и совершенствованию деятельности органов исполнительной власти муниципального района, органов местного самоуправления поселений по противодействию коррупции, в том числе по профилактике коррупции, минимизации и (или) ликвидации последствий коррупционных правонарушений;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запрашивать и получать в установленном законодательстве порядке необходимые документы и информацию от федеральных органов государственной власти, органов государственной власти, структурных подразделений Администрации Касторенского района Курской области, муниципальных служащих, от предприятий, учреждений и организаций независимо от их организационно-правовой формы собственности и подчиненности, входящих в её компетенцию;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заслушивать на своих заседаниях должностных лиц Администрации Касторенского района Курской области, муниципальных учреждений о проводимых ими мероприятиях по противодействию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по обращению правоохранительных, контрольных, налоговых и иных органов власти, а также заявлениям граждан, организаций и сообщениям средств массовой информации инициировать комплексные проверки причастности муниципальных служащих к коррупции или иным противоправным действиям;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формировать постоянные и временные экспертные группы из числа работников структурных подразделений Администрации Касторенского  района Курской области и с привлечением по согласованию экспертов сторонних организаций по вопросам противодействия коррупции.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приглашать представителей общественности, которые имеют право участвовать в обсуждении и вносить предложения по существу обсуждаемых вопросов.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 Организация деятельности Комиссии.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3" w:name="sub_2401"/>
      <w:bookmarkEnd w:id="13"/>
      <w:r>
        <w:rPr>
          <w:rFonts w:ascii="Helvetica" w:hAnsi="Helvetica" w:cs="Helvetica"/>
          <w:color w:val="555555"/>
          <w:sz w:val="21"/>
          <w:szCs w:val="21"/>
        </w:rPr>
        <w:t>4.1. Комиссия образуется постановлением Администрации Касторенского района Курской области.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4" w:name="sub_2402"/>
      <w:bookmarkEnd w:id="14"/>
      <w:r>
        <w:rPr>
          <w:rFonts w:ascii="Helvetica" w:hAnsi="Helvetica" w:cs="Helvetica"/>
          <w:color w:val="555555"/>
          <w:sz w:val="21"/>
          <w:szCs w:val="21"/>
        </w:rPr>
        <w:t>4.2. В состав Комиссии входят представители совета депутатов муниципального района, контрольно-счетного органа муниципального района, территориальных органов федеральных органов власти (по согласованию) и администрации муниципального района.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Состав комиссии утверждается Главой Касторенского района Курской области.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5" w:name="sub_2403"/>
      <w:bookmarkEnd w:id="15"/>
      <w:r>
        <w:rPr>
          <w:rFonts w:ascii="Helvetica" w:hAnsi="Helvetica" w:cs="Helvetica"/>
          <w:color w:val="555555"/>
          <w:sz w:val="21"/>
          <w:szCs w:val="21"/>
        </w:rPr>
        <w:t>4.3. Комиссия осуществляет свою деятельность в соответствии с планом работы комиссии.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6" w:name="sub_2404"/>
      <w:bookmarkEnd w:id="16"/>
      <w:r>
        <w:rPr>
          <w:rFonts w:ascii="Helvetica" w:hAnsi="Helvetica" w:cs="Helvetica"/>
          <w:color w:val="555555"/>
          <w:sz w:val="21"/>
          <w:szCs w:val="21"/>
        </w:rPr>
        <w:t>4.4.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7" w:name="sub_2405"/>
      <w:bookmarkEnd w:id="17"/>
      <w:r>
        <w:rPr>
          <w:rFonts w:ascii="Helvetica" w:hAnsi="Helvetica" w:cs="Helvetica"/>
          <w:color w:val="555555"/>
          <w:sz w:val="21"/>
          <w:szCs w:val="21"/>
        </w:rPr>
        <w:t>4.5. Заседание комиссии правомочно, если на нем присутствует более половины общего числа членов комиссии.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8" w:name="sub_2406"/>
      <w:bookmarkEnd w:id="18"/>
      <w:r>
        <w:rPr>
          <w:rFonts w:ascii="Helvetica" w:hAnsi="Helvetica" w:cs="Helvetica"/>
          <w:color w:val="555555"/>
          <w:sz w:val="21"/>
          <w:szCs w:val="21"/>
        </w:rPr>
        <w:t>4.6.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общественных объединений и средств массовой информации.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19" w:name="sub_2407"/>
      <w:bookmarkEnd w:id="19"/>
      <w:r>
        <w:rPr>
          <w:rFonts w:ascii="Helvetica" w:hAnsi="Helvetica" w:cs="Helvetica"/>
          <w:color w:val="555555"/>
          <w:sz w:val="21"/>
          <w:szCs w:val="21"/>
        </w:rPr>
        <w:t>4.7. Решения комиссии принимаются простым большинством голосов присутствующих на заседании членов комиссии путем открытого голосования. Члены комиссии при принятии решений и голосовании обладают равными правами.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0" w:name="sub_2408"/>
      <w:bookmarkEnd w:id="20"/>
      <w:r>
        <w:rPr>
          <w:rFonts w:ascii="Helvetica" w:hAnsi="Helvetica" w:cs="Helvetica"/>
          <w:color w:val="555555"/>
          <w:sz w:val="21"/>
          <w:szCs w:val="21"/>
        </w:rPr>
        <w:t>4.8.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муниципального района.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1" w:name="sub_2409"/>
      <w:bookmarkEnd w:id="21"/>
      <w:r>
        <w:rPr>
          <w:rFonts w:ascii="Helvetica" w:hAnsi="Helvetica" w:cs="Helvetica"/>
          <w:color w:val="555555"/>
          <w:sz w:val="21"/>
          <w:szCs w:val="21"/>
        </w:rPr>
        <w:t>4.9. Руководство деятельностью комиссии осуществляет председатель комиссии.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Председатель комиссии: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утверждает регламент и план работы комиссии;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ведет заседания комиссии;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подписывает протоколы заседаний комиссии.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2" w:name="sub_2410"/>
      <w:bookmarkEnd w:id="22"/>
      <w:r>
        <w:rPr>
          <w:rFonts w:ascii="Helvetica" w:hAnsi="Helvetica" w:cs="Helvetica"/>
          <w:color w:val="555555"/>
          <w:sz w:val="21"/>
          <w:szCs w:val="21"/>
        </w:rPr>
        <w:t>4.10. В отсутствие председателя комиссии его обязанности исполняет первый заместитель председателя комиссии, в случае отсутствия первого заместителя председателя комиссии - заместитель председателя комиссии.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3" w:name="sub_2411"/>
      <w:bookmarkEnd w:id="23"/>
      <w:r>
        <w:rPr>
          <w:rFonts w:ascii="Helvetica" w:hAnsi="Helvetica" w:cs="Helvetica"/>
          <w:color w:val="555555"/>
          <w:sz w:val="21"/>
          <w:szCs w:val="21"/>
        </w:rPr>
        <w:t>4.11. В состав комиссии входит секретарь комиссии.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Секретарь комиссии: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осуществляет подготовку проекта регламента и плана работы комиссии;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формирует повестку дня заседания комиссии;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ведет и оформляет протокол заседания комиссии;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осуществляет контроль выполнения решений комиссии;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готовит проект доклада о коррупции;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- организует выполнение поручений председателя комиссии.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4" w:name="sub_2412"/>
      <w:bookmarkEnd w:id="24"/>
      <w:r>
        <w:rPr>
          <w:rFonts w:ascii="Helvetica" w:hAnsi="Helvetica" w:cs="Helvetica"/>
          <w:color w:val="555555"/>
          <w:sz w:val="21"/>
          <w:szCs w:val="21"/>
        </w:rPr>
        <w:t>4.12. Члены комиссии участвуют в ее заседаниях лично и не вправе делегировать свои полномочия другим лицам.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5" w:name="sub_2413"/>
      <w:bookmarkEnd w:id="25"/>
      <w:r>
        <w:rPr>
          <w:rFonts w:ascii="Helvetica" w:hAnsi="Helvetica" w:cs="Helvetica"/>
          <w:color w:val="555555"/>
          <w:sz w:val="21"/>
          <w:szCs w:val="21"/>
        </w:rPr>
        <w:t>4.13. Организационно-техническое обеспечение работы комиссии осуществляется Администрацией Касторенского района Курской области.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4.14.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B22200" w:rsidRDefault="00B22200" w:rsidP="00B22200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bookmarkStart w:id="26" w:name="sub_2414"/>
      <w:bookmarkEnd w:id="26"/>
      <w:r>
        <w:rPr>
          <w:rFonts w:ascii="Helvetica" w:hAnsi="Helvetica" w:cs="Helvetica"/>
          <w:color w:val="555555"/>
          <w:sz w:val="21"/>
          <w:szCs w:val="21"/>
        </w:rPr>
        <w:t>4.15. Комиссия прекращает свою деятельность на основании постановления Администрации Касторенского района Курской области.</w:t>
      </w:r>
    </w:p>
    <w:p w:rsidR="00B22200" w:rsidRDefault="00B22200" w:rsidP="00B22200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F41C80" w:rsidRPr="00B22200" w:rsidRDefault="00F41C80" w:rsidP="00B22200">
      <w:bookmarkStart w:id="27" w:name="_GoBack"/>
      <w:bookmarkEnd w:id="27"/>
    </w:p>
    <w:sectPr w:rsidR="00F41C80" w:rsidRPr="00B22200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61" w:rsidRDefault="00C66F61">
      <w:r>
        <w:separator/>
      </w:r>
    </w:p>
  </w:endnote>
  <w:endnote w:type="continuationSeparator" w:id="0">
    <w:p w:rsidR="00C66F61" w:rsidRDefault="00C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61" w:rsidRDefault="00C66F61">
      <w:r>
        <w:separator/>
      </w:r>
    </w:p>
  </w:footnote>
  <w:footnote w:type="continuationSeparator" w:id="0">
    <w:p w:rsidR="00C66F61" w:rsidRDefault="00C6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12475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3000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4203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2272.0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E7CE-6E9A-42D9-9CA5-4B325D80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12760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18</cp:revision>
  <cp:lastPrinted>2023-07-03T09:22:00Z</cp:lastPrinted>
  <dcterms:created xsi:type="dcterms:W3CDTF">2023-07-13T14:13:00Z</dcterms:created>
  <dcterms:modified xsi:type="dcterms:W3CDTF">2023-07-19T10:49:00Z</dcterms:modified>
</cp:coreProperties>
</file>